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62" w:rsidRDefault="00F80362" w:rsidP="00F80362">
      <w:pPr>
        <w:pStyle w:val="printredaction-line"/>
        <w:spacing w:line="276" w:lineRule="auto"/>
      </w:pPr>
      <w:r>
        <w:t xml:space="preserve">Актуально на 6 </w:t>
      </w:r>
      <w:proofErr w:type="spellStart"/>
      <w:r>
        <w:t>фев</w:t>
      </w:r>
      <w:proofErr w:type="spellEnd"/>
      <w:r>
        <w:t xml:space="preserve"> 2023</w:t>
      </w:r>
    </w:p>
    <w:p w:rsidR="00F80362" w:rsidRDefault="00F80362" w:rsidP="00F80362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ведения пациентки с </w:t>
      </w:r>
      <w:proofErr w:type="spellStart"/>
      <w:r>
        <w:rPr>
          <w:rFonts w:eastAsia="Times New Roman"/>
        </w:rPr>
        <w:t>истмико</w:t>
      </w:r>
      <w:proofErr w:type="spellEnd"/>
      <w:r>
        <w:rPr>
          <w:rFonts w:eastAsia="Times New Roman"/>
        </w:rPr>
        <w:t>-цервикальной недостаточностью</w:t>
      </w:r>
    </w:p>
    <w:p w:rsidR="00F80362" w:rsidRDefault="00F80362" w:rsidP="00F80362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"https://cr.minzdrav.gov.ru/recomend/671_1" \t "_self"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Истмико</w:t>
      </w:r>
      <w:proofErr w:type="spellEnd"/>
      <w:r>
        <w:rPr>
          <w:rStyle w:val="a3"/>
          <w:rFonts w:eastAsia="Times New Roman"/>
        </w:rPr>
        <w:t>-цервикальная недостаточность</w:t>
      </w:r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». 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Разработано на основе «</w:t>
      </w:r>
      <w:proofErr w:type="spellStart"/>
      <w:r>
        <w:rPr>
          <w:rStyle w:val="a5"/>
        </w:rPr>
        <w:t>Истмико</w:t>
      </w:r>
      <w:proofErr w:type="spellEnd"/>
      <w:r>
        <w:rPr>
          <w:rStyle w:val="a5"/>
        </w:rPr>
        <w:t>-цервикальная недостаточность: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85"/>
        <w:gridCol w:w="6954"/>
      </w:tblGrid>
      <w:tr w:rsidR="00F80362" w:rsidTr="00F80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62" w:rsidRDefault="00F80362">
            <w:pPr>
              <w:pStyle w:val="a4"/>
            </w:pPr>
            <w:r>
              <w:rPr>
                <w:rStyle w:val="a5"/>
              </w:rPr>
              <w:t>Пациенты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62" w:rsidRDefault="00F80362">
            <w:pPr>
              <w:pStyle w:val="a4"/>
            </w:pPr>
            <w:r>
              <w:t>взрослые, дети, женщины, девочки</w:t>
            </w:r>
          </w:p>
        </w:tc>
      </w:tr>
      <w:tr w:rsidR="00F80362" w:rsidTr="00F80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62" w:rsidRDefault="00F80362">
            <w:pPr>
              <w:pStyle w:val="a4"/>
            </w:pPr>
            <w:r>
              <w:rPr>
                <w:rStyle w:val="a5"/>
              </w:rPr>
              <w:t>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62" w:rsidRDefault="00F80362">
            <w:pPr>
              <w:pStyle w:val="a4"/>
            </w:pPr>
            <w:r>
              <w:t>вне зависимости от фазы</w:t>
            </w:r>
          </w:p>
        </w:tc>
      </w:tr>
      <w:tr w:rsidR="00F80362" w:rsidTr="00F80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62" w:rsidRDefault="00F80362">
            <w:pPr>
              <w:pStyle w:val="a4"/>
            </w:pPr>
            <w:r>
              <w:rPr>
                <w:rStyle w:val="a5"/>
              </w:rPr>
              <w:t>Стадия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62" w:rsidRDefault="00F80362">
            <w:pPr>
              <w:pStyle w:val="a4"/>
            </w:pPr>
            <w:r>
              <w:t>вне зависимости от стадии</w:t>
            </w:r>
          </w:p>
        </w:tc>
      </w:tr>
      <w:tr w:rsidR="00F80362" w:rsidTr="00F80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62" w:rsidRDefault="00F80362">
            <w:pPr>
              <w:pStyle w:val="a4"/>
            </w:pPr>
            <w:r>
              <w:rPr>
                <w:rStyle w:val="a5"/>
              </w:rPr>
              <w:t>Осложнения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62" w:rsidRDefault="00F80362">
            <w:pPr>
              <w:pStyle w:val="a4"/>
            </w:pPr>
            <w:r>
              <w:t>вне зависимости от осложнений</w:t>
            </w:r>
          </w:p>
        </w:tc>
      </w:tr>
      <w:tr w:rsidR="00F80362" w:rsidTr="00F80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62" w:rsidRDefault="00F80362">
            <w:pPr>
              <w:pStyle w:val="a4"/>
            </w:pPr>
            <w:r>
              <w:rPr>
                <w:rStyle w:val="a5"/>
              </w:rPr>
              <w:t>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0362" w:rsidRDefault="00F80362">
            <w:pPr>
              <w:pStyle w:val="a4"/>
            </w:pPr>
            <w:r>
              <w:t>специализированная, стационарно, плановая</w:t>
            </w:r>
          </w:p>
        </w:tc>
      </w:tr>
    </w:tbl>
    <w:p w:rsidR="00F80362" w:rsidRDefault="00F80362" w:rsidP="00F80362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Критерии установления диагноза</w:t>
      </w:r>
    </w:p>
    <w:p w:rsidR="00F80362" w:rsidRDefault="00F80362" w:rsidP="00F8036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бессимптомного укорочения длины сомкнутых стенок цервикального канала менее 25 мм</w:t>
      </w:r>
    </w:p>
    <w:p w:rsidR="00F80362" w:rsidRDefault="00F80362" w:rsidP="00F80362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и/или дилатации цервикального канала более 10 мм на всем протяжении (</w:t>
      </w:r>
      <w:proofErr w:type="spellStart"/>
      <w:r>
        <w:rPr>
          <w:rFonts w:eastAsia="Times New Roman"/>
        </w:rPr>
        <w:t>пролабирование</w:t>
      </w:r>
      <w:proofErr w:type="spellEnd"/>
      <w:r>
        <w:rPr>
          <w:rFonts w:eastAsia="Times New Roman"/>
        </w:rPr>
        <w:t xml:space="preserve"> плодного пузыря).</w:t>
      </w:r>
    </w:p>
    <w:p w:rsidR="00F80362" w:rsidRDefault="00F80362" w:rsidP="00F80362">
      <w:pPr>
        <w:pStyle w:val="3"/>
        <w:spacing w:line="276" w:lineRule="auto"/>
      </w:pPr>
      <w:r>
        <w:rPr>
          <w:rFonts w:eastAsia="Times New Roman"/>
        </w:rPr>
        <w:t>Жалобы и анамнез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Сбор анамнеза и выявление факторов риска ИЦН</w:t>
      </w:r>
    </w:p>
    <w:p w:rsidR="00F80362" w:rsidRDefault="00F80362" w:rsidP="00F80362">
      <w:pPr>
        <w:pStyle w:val="a4"/>
        <w:spacing w:line="276" w:lineRule="auto"/>
      </w:pPr>
      <w:r>
        <w:t>Беременные с ИЦН могут предъявлять следующие жалобы:</w:t>
      </w:r>
    </w:p>
    <w:p w:rsidR="00F80362" w:rsidRDefault="00F80362" w:rsidP="00F8036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 ощущение давления,</w:t>
      </w:r>
    </w:p>
    <w:p w:rsidR="00F80362" w:rsidRDefault="00F80362" w:rsidP="00F8036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распирания,</w:t>
      </w:r>
    </w:p>
    <w:p w:rsidR="00F80362" w:rsidRDefault="00F80362" w:rsidP="00F8036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колющие боли во влагалище («простреливающая боль»),</w:t>
      </w:r>
    </w:p>
    <w:p w:rsidR="00F80362" w:rsidRDefault="00F80362" w:rsidP="00F8036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дискомфорт внизу живота и в пояснице,</w:t>
      </w:r>
    </w:p>
    <w:p w:rsidR="00F80362" w:rsidRDefault="00F80362" w:rsidP="00F8036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слизистые или </w:t>
      </w:r>
      <w:proofErr w:type="spellStart"/>
      <w:r>
        <w:rPr>
          <w:rFonts w:eastAsia="Times New Roman"/>
        </w:rPr>
        <w:t>слизисто</w:t>
      </w:r>
      <w:proofErr w:type="spellEnd"/>
      <w:r>
        <w:rPr>
          <w:rFonts w:eastAsia="Times New Roman"/>
        </w:rPr>
        <w:t>-сукровичные выделения из влагалища.</w:t>
      </w:r>
    </w:p>
    <w:p w:rsidR="00F80362" w:rsidRDefault="00F80362" w:rsidP="00F80362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подавляющем большинстве случаев ИЦН может протекать бессимптомно.</w:t>
      </w:r>
    </w:p>
    <w:p w:rsidR="00F80362" w:rsidRDefault="00F80362" w:rsidP="00F80362">
      <w:pPr>
        <w:pStyle w:val="a4"/>
        <w:spacing w:line="276" w:lineRule="auto"/>
      </w:pPr>
      <w:r>
        <w:t> </w:t>
      </w:r>
      <w:r>
        <w:rPr>
          <w:rStyle w:val="a5"/>
        </w:rPr>
        <w:t>Оценка жалоб</w:t>
      </w:r>
    </w:p>
    <w:p w:rsidR="00F80362" w:rsidRDefault="00F80362" w:rsidP="00F80362">
      <w:pPr>
        <w:pStyle w:val="a4"/>
        <w:spacing w:line="276" w:lineRule="auto"/>
      </w:pPr>
      <w:r>
        <w:lastRenderedPageBreak/>
        <w:t>Включает: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оценку общего самочувствия женщины;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сведения о наличии болей (их локализации, характера, зависимости от фазы менструального цикла);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данные о семейном анамнезе (наличия в семье случаев ПВ, мертворождений, бесплодия);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перенесенных соматических и гинекологических заболеваниях;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перенесенных ИППП и хронических воспалительных заболеваниях органов малого таза;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наличии аллергических реакций;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вредных привычках (курении, употреблении алкоголя, психотропных препаратов, наркотиков);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воздействии вредных экологических факторов, в том числе профессиональных вредностей;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результатах предшествующего лечения, в том числе хирургического, а также показаниях к их проведению;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менструальном цикле: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возрасте </w:t>
      </w:r>
      <w:proofErr w:type="spellStart"/>
      <w:r>
        <w:rPr>
          <w:rFonts w:eastAsia="Times New Roman"/>
        </w:rPr>
        <w:t>менархе</w:t>
      </w:r>
      <w:proofErr w:type="spellEnd"/>
      <w:r>
        <w:rPr>
          <w:rFonts w:eastAsia="Times New Roman"/>
        </w:rPr>
        <w:t>, регулярности, продолжительности, болезненности менструаций;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предыдущих методах контрацепции;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половой жизни: в каком возрасте началась, какой брак по счету, его продолжительность, особенности сексуальной жизни (либидо, оргазм, частота половых контактов, болезненность полового акта – </w:t>
      </w:r>
      <w:proofErr w:type="spellStart"/>
      <w:r>
        <w:rPr>
          <w:rFonts w:eastAsia="Times New Roman"/>
        </w:rPr>
        <w:t>диспареуния</w:t>
      </w:r>
      <w:proofErr w:type="spellEnd"/>
      <w:r>
        <w:rPr>
          <w:rFonts w:eastAsia="Times New Roman"/>
        </w:rPr>
        <w:t>), количестве половых партнеров;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детородной функции: количестве предыдущих беременностей, их течения, исхода, осложнениях в родах и в послеродовом периоде;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характере питания;</w:t>
      </w:r>
    </w:p>
    <w:p w:rsidR="00F80362" w:rsidRDefault="00F80362" w:rsidP="00F80362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приеме лекарственных средств.</w:t>
      </w:r>
    </w:p>
    <w:p w:rsidR="00F80362" w:rsidRDefault="00F80362" w:rsidP="00F80362">
      <w:pPr>
        <w:pStyle w:val="a4"/>
        <w:spacing w:line="276" w:lineRule="auto"/>
      </w:pPr>
      <w:r>
        <w:t xml:space="preserve">Во время беременности обращают внимание на осложнения до 12 недель (наличие признаков угрожающего или начавшегося выкидыша, формирования </w:t>
      </w:r>
      <w:proofErr w:type="spellStart"/>
      <w:r>
        <w:t>ретрохориальных</w:t>
      </w:r>
      <w:proofErr w:type="spellEnd"/>
      <w:r>
        <w:t xml:space="preserve"> и/или </w:t>
      </w:r>
      <w:proofErr w:type="spellStart"/>
      <w:r>
        <w:t>заоболочечных</w:t>
      </w:r>
      <w:proofErr w:type="spellEnd"/>
      <w:r>
        <w:t xml:space="preserve"> гематом, прием лекарственных препаратов).</w:t>
      </w:r>
    </w:p>
    <w:p w:rsidR="00F80362" w:rsidRDefault="00F80362" w:rsidP="00F80362">
      <w:pPr>
        <w:pStyle w:val="3"/>
        <w:spacing w:line="276" w:lineRule="auto"/>
      </w:pP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</w:t>
      </w:r>
    </w:p>
    <w:p w:rsidR="00F80362" w:rsidRDefault="00F80362" w:rsidP="00F80362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 во время беременности должно соответствовать клиническим рекомендациям «Нормальная беременность».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Дополнительный гинекологический осмотр с осмотром шейки матки в зеркалах для оценки состояния вагинальной порции ШМ</w:t>
      </w:r>
    </w:p>
    <w:p w:rsidR="00F80362" w:rsidRDefault="00F80362" w:rsidP="00F80362">
      <w:pPr>
        <w:pStyle w:val="a4"/>
        <w:spacing w:line="276" w:lineRule="auto"/>
      </w:pPr>
      <w:r>
        <w:lastRenderedPageBreak/>
        <w:t>пациентке группы высокого риска ИЦН и с ИЦН во время беременности оцениваются:</w:t>
      </w:r>
    </w:p>
    <w:p w:rsidR="00F80362" w:rsidRDefault="00F80362" w:rsidP="00F8036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анатомия ШМ,</w:t>
      </w:r>
    </w:p>
    <w:p w:rsidR="00F80362" w:rsidRDefault="00F80362" w:rsidP="00F8036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состояние наружного зева,</w:t>
      </w:r>
    </w:p>
    <w:p w:rsidR="00F80362" w:rsidRDefault="00F80362" w:rsidP="00F80362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характер выделений из цервикального канала (ЦК) и влагалища.</w:t>
      </w:r>
    </w:p>
    <w:p w:rsidR="00F80362" w:rsidRDefault="00F80362" w:rsidP="00F80362">
      <w:pPr>
        <w:pStyle w:val="a4"/>
        <w:spacing w:line="276" w:lineRule="auto"/>
      </w:pPr>
      <w:r>
        <w:t xml:space="preserve">Осмотр шейки матки проводится с помощью влажных стерильных зеркал, не смазанных </w:t>
      </w:r>
      <w:proofErr w:type="spellStart"/>
      <w:r>
        <w:t>лубрикантами</w:t>
      </w:r>
      <w:proofErr w:type="spellEnd"/>
      <w:r>
        <w:t xml:space="preserve"> (для исключения влияния при выполнении диагностических тестов), с целью оценки наличия и количества кровянистых выделений, состояния ШМ и цервикального канала, исключения/подтверждения </w:t>
      </w:r>
      <w:proofErr w:type="spellStart"/>
      <w:r>
        <w:t>пролабирования</w:t>
      </w:r>
      <w:proofErr w:type="spellEnd"/>
      <w:r>
        <w:t xml:space="preserve"> плодного пузыря, исключения воспалительных изменений шейки матки и влагалища.</w:t>
      </w:r>
    </w:p>
    <w:p w:rsidR="00F80362" w:rsidRDefault="00F80362" w:rsidP="00F80362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Перечень лабораторных диагностических исследований во время беременности должен соответствовать клиническим рекомендациям «Нормальная беременность».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Уровень лейкоцитов в крови</w:t>
      </w:r>
    </w:p>
    <w:p w:rsidR="00F80362" w:rsidRDefault="00F80362" w:rsidP="00F8036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 пациентки с длиной ШМ менее 2,5 см</w:t>
      </w:r>
    </w:p>
    <w:p w:rsidR="00F80362" w:rsidRDefault="00F80362" w:rsidP="00F80362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 пациентки с расширением ЦК на всем протяжении до 10 мм</w:t>
      </w:r>
    </w:p>
    <w:p w:rsidR="00F80362" w:rsidRDefault="00F80362" w:rsidP="00F80362">
      <w:pPr>
        <w:pStyle w:val="a4"/>
        <w:spacing w:line="276" w:lineRule="auto"/>
      </w:pPr>
      <w:r>
        <w:t>с целью своевременной диагностики воспалительных процессов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Уровень С-реактивного белка в сыворотке крови</w:t>
      </w:r>
    </w:p>
    <w:p w:rsidR="00F80362" w:rsidRDefault="00F80362" w:rsidP="00F8036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 пациентки с длиной ШМ менее 2,5 см</w:t>
      </w:r>
    </w:p>
    <w:p w:rsidR="00F80362" w:rsidRDefault="00F80362" w:rsidP="00F80362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 пациентки с расширением ЦК на всем протяжении до 10 мм</w:t>
      </w:r>
    </w:p>
    <w:p w:rsidR="00F80362" w:rsidRDefault="00F80362" w:rsidP="00F80362">
      <w:pPr>
        <w:pStyle w:val="a4"/>
        <w:spacing w:line="276" w:lineRule="auto"/>
      </w:pPr>
      <w:r>
        <w:t>с целью своевременной диагностики воспалительных процессов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Дополнительное микроскопическое исследование влагалищных мазков</w:t>
      </w:r>
    </w:p>
    <w:p w:rsidR="00F80362" w:rsidRDefault="00F80362" w:rsidP="00F80362">
      <w:pPr>
        <w:pStyle w:val="a4"/>
        <w:spacing w:line="276" w:lineRule="auto"/>
      </w:pPr>
      <w:r>
        <w:t xml:space="preserve">у пациентки с ИЦН с целью диагностики инфекционно-воспалительных и </w:t>
      </w:r>
      <w:proofErr w:type="spellStart"/>
      <w:r>
        <w:t>дисбиотических</w:t>
      </w:r>
      <w:proofErr w:type="spellEnd"/>
      <w:r>
        <w:t xml:space="preserve"> состояний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Микроскопическое исследование влагалищных мазков</w:t>
      </w:r>
    </w:p>
    <w:p w:rsidR="00F80362" w:rsidRDefault="00F80362" w:rsidP="00F80362">
      <w:pPr>
        <w:pStyle w:val="a4"/>
        <w:spacing w:line="276" w:lineRule="auto"/>
      </w:pPr>
      <w:r>
        <w:t>пациентке с показаниями для введения акушерского пессария с целью своевременной санации влагалища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 xml:space="preserve">Молекулярно-биологическое исследование отделяемого слизистых оболочек женских половых органов </w:t>
      </w:r>
      <w:proofErr w:type="gramStart"/>
      <w:r>
        <w:rPr>
          <w:rStyle w:val="a5"/>
        </w:rPr>
        <w:t>на возбудители</w:t>
      </w:r>
      <w:proofErr w:type="gramEnd"/>
      <w:r>
        <w:rPr>
          <w:rStyle w:val="a5"/>
        </w:rPr>
        <w:t xml:space="preserve"> инфекций, передаваемых половым путем (</w:t>
      </w:r>
      <w:proofErr w:type="spellStart"/>
      <w:r>
        <w:rPr>
          <w:rStyle w:val="a5"/>
        </w:rPr>
        <w:t>Neisseria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gonorrhoeae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Trichomonas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vaginalis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Chlamydia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trachomatis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Mycoplasma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genitalium</w:t>
      </w:r>
      <w:proofErr w:type="spellEnd"/>
      <w:r>
        <w:rPr>
          <w:rStyle w:val="a5"/>
        </w:rPr>
        <w:t>)</w:t>
      </w:r>
    </w:p>
    <w:p w:rsidR="00F80362" w:rsidRDefault="00F80362" w:rsidP="00F80362">
      <w:pPr>
        <w:pStyle w:val="a4"/>
        <w:spacing w:line="276" w:lineRule="auto"/>
      </w:pPr>
      <w:r>
        <w:t>пациентке с ИЦН с целью выявления инфекции и ее своевременной терапии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lastRenderedPageBreak/>
        <w:t>Осмотр шейки матки в зеркалах</w:t>
      </w:r>
    </w:p>
    <w:p w:rsidR="00F80362" w:rsidRDefault="00F80362" w:rsidP="00F80362">
      <w:pPr>
        <w:pStyle w:val="a4"/>
        <w:spacing w:line="276" w:lineRule="auto"/>
      </w:pPr>
      <w:r>
        <w:t xml:space="preserve">пациентке с ИЦН и подозрением на ПРПО для идентификации </w:t>
      </w:r>
      <w:proofErr w:type="spellStart"/>
      <w:r>
        <w:t>подтекания</w:t>
      </w:r>
      <w:proofErr w:type="spellEnd"/>
      <w:r>
        <w:t xml:space="preserve"> околоплодных вод</w:t>
      </w:r>
    </w:p>
    <w:p w:rsidR="00F80362" w:rsidRDefault="00F80362" w:rsidP="00F80362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Перечень инструментальных диагностических исследований во время беременности должен соответствовать клиническим рекомендациям «Нормальная беременность».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УЗИ шейки матки (УЗ-</w:t>
      </w:r>
      <w:proofErr w:type="spellStart"/>
      <w:r>
        <w:rPr>
          <w:rStyle w:val="a5"/>
        </w:rPr>
        <w:t>цервикометрии</w:t>
      </w:r>
      <w:proofErr w:type="spellEnd"/>
      <w:r>
        <w:rPr>
          <w:rStyle w:val="a5"/>
        </w:rPr>
        <w:t>)</w:t>
      </w:r>
    </w:p>
    <w:p w:rsidR="00F80362" w:rsidRDefault="00F80362" w:rsidP="00F80362">
      <w:pPr>
        <w:pStyle w:val="a4"/>
        <w:spacing w:line="276" w:lineRule="auto"/>
      </w:pPr>
      <w:r>
        <w:t>пациентке с ИЦН и группы высокого риска ИЦН с 15–16 до 24 недель беременности с кратностью 1 раз в 1–2 недели с целью своевременной диагностики укорочения шейки матки.</w:t>
      </w:r>
    </w:p>
    <w:p w:rsidR="00F80362" w:rsidRDefault="00F80362" w:rsidP="00F8036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длина ШМ≤ 25мм до 34 недель беременности является прогностическим фактором ПР.</w:t>
      </w:r>
    </w:p>
    <w:p w:rsidR="00F80362" w:rsidRDefault="00F80362" w:rsidP="00F8036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в 20 недель беременности длина ШМ ≤ 25мм ассоциирована с повышением </w:t>
      </w:r>
      <w:proofErr w:type="spellStart"/>
      <w:r>
        <w:rPr>
          <w:rFonts w:eastAsia="Times New Roman"/>
        </w:rPr>
        <w:t>рискаПР</w:t>
      </w:r>
      <w:proofErr w:type="spellEnd"/>
      <w:r>
        <w:rPr>
          <w:rFonts w:eastAsia="Times New Roman"/>
        </w:rPr>
        <w:t xml:space="preserve"> в 6 раз.</w:t>
      </w:r>
    </w:p>
    <w:p w:rsidR="00F80362" w:rsidRDefault="00F80362" w:rsidP="00F80362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до 34 недель при одноплодной беременности определение длины шейки матки ≤ 25 мм имеет чувствительность 76%, специфичность – 68%, PPV – 20% и NPV – 96% для диагноза ПР</w:t>
      </w:r>
    </w:p>
    <w:p w:rsidR="00F80362" w:rsidRDefault="00F80362" w:rsidP="00F80362">
      <w:pPr>
        <w:pStyle w:val="a4"/>
        <w:spacing w:line="276" w:lineRule="auto"/>
      </w:pPr>
      <w:r>
        <w:t xml:space="preserve">техника ультразвуковой </w:t>
      </w:r>
      <w:proofErr w:type="spellStart"/>
      <w:r>
        <w:t>цервикометрии</w:t>
      </w:r>
      <w:proofErr w:type="spellEnd"/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 xml:space="preserve">Не </w:t>
      </w:r>
      <w:proofErr w:type="spellStart"/>
      <w:r>
        <w:rPr>
          <w:rStyle w:val="a5"/>
        </w:rPr>
        <w:t>рекомендовано</w:t>
      </w:r>
      <w:r>
        <w:t>УЗИ</w:t>
      </w:r>
      <w:proofErr w:type="spellEnd"/>
      <w:r>
        <w:t xml:space="preserve"> шейки матки (УЗ-</w:t>
      </w:r>
      <w:proofErr w:type="spellStart"/>
      <w:r>
        <w:t>цервикометрии</w:t>
      </w:r>
      <w:proofErr w:type="spellEnd"/>
      <w:r>
        <w:t xml:space="preserve">) с 15–16 до 24 недель беременности с кратностью 1 раз в 1–2 недели пациенткам с цервикальным </w:t>
      </w:r>
      <w:proofErr w:type="spellStart"/>
      <w:r>
        <w:t>серкляжем</w:t>
      </w:r>
      <w:proofErr w:type="spellEnd"/>
      <w:r>
        <w:t xml:space="preserve">, ПРПО и </w:t>
      </w:r>
      <w:proofErr w:type="spellStart"/>
      <w:r>
        <w:t>предлежанием</w:t>
      </w:r>
      <w:proofErr w:type="spellEnd"/>
      <w:r>
        <w:t xml:space="preserve"> плаценты</w:t>
      </w:r>
    </w:p>
    <w:p w:rsidR="00F80362" w:rsidRDefault="00F80362" w:rsidP="00F80362">
      <w:pPr>
        <w:pStyle w:val="3"/>
        <w:spacing w:line="276" w:lineRule="auto"/>
      </w:pPr>
      <w:r>
        <w:rPr>
          <w:rFonts w:eastAsia="Times New Roman"/>
        </w:rPr>
        <w:t>Иная диагностика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 xml:space="preserve">Направление на основании коллегиального решения (совместный осмотр, консилиум) на диагностический </w:t>
      </w:r>
      <w:proofErr w:type="spellStart"/>
      <w:r>
        <w:rPr>
          <w:rStyle w:val="a5"/>
        </w:rPr>
        <w:t>трансабдоминальный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амниоцентез</w:t>
      </w:r>
      <w:proofErr w:type="spellEnd"/>
    </w:p>
    <w:p w:rsidR="00F80362" w:rsidRDefault="00F80362" w:rsidP="00F80362">
      <w:pPr>
        <w:pStyle w:val="a4"/>
        <w:spacing w:line="276" w:lineRule="auto"/>
      </w:pPr>
      <w:r>
        <w:t>пациентке с ИЦН и длиной ШМ ≤ 25мм в сроке 22–23 недели беременности с целью исключения/подтверждения инфекционно-воспалительного процесса и решения вопроса о целесообразности хирургической коррекции ИЦН и необходимости проведения антибактериальной терапии</w:t>
      </w:r>
    </w:p>
    <w:p w:rsidR="00F80362" w:rsidRDefault="00F80362" w:rsidP="00F80362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Немедикаментозные, медикаментозные методы коррекции жалоб, характерных для беременности, и назначение витаминов и пищевых добавок во время беременности должно соответствовать клиническим рекомендациям «Нормальная беременность».</w:t>
      </w:r>
    </w:p>
    <w:p w:rsidR="00F80362" w:rsidRDefault="00F80362" w:rsidP="00F80362">
      <w:pPr>
        <w:pStyle w:val="3"/>
        <w:spacing w:line="276" w:lineRule="auto"/>
      </w:pPr>
      <w:r>
        <w:rPr>
          <w:rFonts w:eastAsia="Times New Roman"/>
        </w:rPr>
        <w:lastRenderedPageBreak/>
        <w:t>Немедикаментозное лечение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Назначение пессария</w:t>
      </w:r>
    </w:p>
    <w:p w:rsidR="00F80362" w:rsidRDefault="00F80362" w:rsidP="00F80362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пациентке с ИЦН и ПР или поздними выкидышами в анамнезе в случае </w:t>
      </w:r>
      <w:proofErr w:type="spellStart"/>
      <w:r>
        <w:rPr>
          <w:rFonts w:eastAsia="Times New Roman"/>
        </w:rPr>
        <w:t>непроведения</w:t>
      </w:r>
      <w:proofErr w:type="spellEnd"/>
      <w:r>
        <w:rPr>
          <w:rFonts w:eastAsia="Times New Roman"/>
        </w:rPr>
        <w:t xml:space="preserve"> ей </w:t>
      </w:r>
      <w:proofErr w:type="spellStart"/>
      <w:r>
        <w:rPr>
          <w:rFonts w:eastAsia="Times New Roman"/>
        </w:rPr>
        <w:t>серкляжа</w:t>
      </w:r>
      <w:proofErr w:type="spellEnd"/>
      <w:r>
        <w:rPr>
          <w:rFonts w:eastAsia="Times New Roman"/>
        </w:rPr>
        <w:t xml:space="preserve"> с целью улучшения перинатальных исходов</w:t>
      </w:r>
    </w:p>
    <w:p w:rsidR="00F80362" w:rsidRDefault="00F80362" w:rsidP="00F80362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пациентке с многоплодной беременностью при укорочении ШМ, так как это снижает частоту спонтанных преждевременных родов до 34 недель беременности</w:t>
      </w:r>
    </w:p>
    <w:p w:rsidR="00F80362" w:rsidRDefault="00F80362" w:rsidP="00F80362">
      <w:pPr>
        <w:pStyle w:val="a4"/>
        <w:spacing w:line="276" w:lineRule="auto"/>
      </w:pPr>
      <w:r>
        <w:t>противопоказания к акушерскому пессарию</w:t>
      </w:r>
    </w:p>
    <w:p w:rsidR="00F80362" w:rsidRDefault="00F80362" w:rsidP="00F80362">
      <w:pPr>
        <w:pStyle w:val="3"/>
        <w:spacing w:line="276" w:lineRule="auto"/>
      </w:pPr>
      <w:r>
        <w:rPr>
          <w:rFonts w:eastAsia="Times New Roman"/>
        </w:rPr>
        <w:t>Медикаментозное лечение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Препараты прогестерона вагинально</w:t>
      </w:r>
    </w:p>
    <w:p w:rsidR="00F80362" w:rsidRDefault="00F80362" w:rsidP="00F80362">
      <w:pPr>
        <w:pStyle w:val="a4"/>
        <w:spacing w:line="276" w:lineRule="auto"/>
      </w:pPr>
      <w:r>
        <w:t>по 200 мг в день до 34 недель беременности пациентке с ИЦН при одноплодной или многоплодной беременности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Профилактика антибиотиками широкого спектра действия</w:t>
      </w:r>
    </w:p>
    <w:p w:rsidR="00F80362" w:rsidRDefault="00F80362" w:rsidP="00F80362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пациентке с ИЦН при проведении </w:t>
      </w:r>
      <w:proofErr w:type="spellStart"/>
      <w:r>
        <w:rPr>
          <w:rFonts w:eastAsia="Times New Roman"/>
        </w:rPr>
        <w:t>серкляжа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периоперационно</w:t>
      </w:r>
      <w:proofErr w:type="spellEnd"/>
    </w:p>
    <w:p w:rsidR="00F80362" w:rsidRDefault="00F80362" w:rsidP="00F80362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пациентке с ИЦН при проведении экстренного </w:t>
      </w:r>
      <w:proofErr w:type="spellStart"/>
      <w:r>
        <w:rPr>
          <w:rFonts w:eastAsia="Times New Roman"/>
        </w:rPr>
        <w:t>серкляжа</w:t>
      </w:r>
      <w:proofErr w:type="spellEnd"/>
      <w:r>
        <w:rPr>
          <w:rFonts w:eastAsia="Times New Roman"/>
        </w:rPr>
        <w:t xml:space="preserve"> с </w:t>
      </w:r>
      <w:proofErr w:type="spellStart"/>
      <w:r>
        <w:rPr>
          <w:rFonts w:eastAsia="Times New Roman"/>
        </w:rPr>
        <w:t>пролабированием</w:t>
      </w:r>
      <w:proofErr w:type="spellEnd"/>
      <w:r>
        <w:rPr>
          <w:rFonts w:eastAsia="Times New Roman"/>
        </w:rPr>
        <w:t xml:space="preserve"> плодного пузыря провести терапию в течение 5 дней</w:t>
      </w:r>
    </w:p>
    <w:p w:rsidR="00F80362" w:rsidRDefault="00F80362" w:rsidP="00F80362">
      <w:pPr>
        <w:pStyle w:val="a4"/>
        <w:spacing w:line="276" w:lineRule="auto"/>
      </w:pPr>
      <w:r>
        <w:t>с целью профилактики гнойно-воспалительных осложнений</w:t>
      </w:r>
    </w:p>
    <w:p w:rsidR="00F80362" w:rsidRDefault="00F80362" w:rsidP="00F80362">
      <w:pPr>
        <w:pStyle w:val="3"/>
        <w:spacing w:line="276" w:lineRule="auto"/>
      </w:pPr>
      <w:r>
        <w:rPr>
          <w:rFonts w:eastAsia="Times New Roman"/>
        </w:rPr>
        <w:t xml:space="preserve">Хирургические методы лечения ИЦН на </w:t>
      </w:r>
      <w:proofErr w:type="spellStart"/>
      <w:r>
        <w:rPr>
          <w:rFonts w:eastAsia="Times New Roman"/>
        </w:rPr>
        <w:t>прегравидарном</w:t>
      </w:r>
      <w:proofErr w:type="spellEnd"/>
      <w:r>
        <w:rPr>
          <w:rFonts w:eastAsia="Times New Roman"/>
        </w:rPr>
        <w:t xml:space="preserve"> этапе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 xml:space="preserve">Пластика шейки матки </w:t>
      </w:r>
      <w:proofErr w:type="spellStart"/>
      <w:r>
        <w:rPr>
          <w:rStyle w:val="a5"/>
        </w:rPr>
        <w:t>лапароскопическим</w:t>
      </w:r>
      <w:proofErr w:type="spellEnd"/>
      <w:r>
        <w:rPr>
          <w:rStyle w:val="a5"/>
        </w:rPr>
        <w:t xml:space="preserve"> или </w:t>
      </w:r>
      <w:proofErr w:type="spellStart"/>
      <w:r>
        <w:rPr>
          <w:rStyle w:val="a5"/>
        </w:rPr>
        <w:t>лапаротомным</w:t>
      </w:r>
      <w:proofErr w:type="spellEnd"/>
      <w:r>
        <w:rPr>
          <w:rStyle w:val="a5"/>
        </w:rPr>
        <w:t xml:space="preserve"> доступом (</w:t>
      </w:r>
      <w:proofErr w:type="spellStart"/>
      <w:r>
        <w:rPr>
          <w:rStyle w:val="a5"/>
        </w:rPr>
        <w:t>серкляж</w:t>
      </w:r>
      <w:proofErr w:type="spellEnd"/>
      <w:r>
        <w:rPr>
          <w:rStyle w:val="a5"/>
        </w:rPr>
        <w:t>)</w:t>
      </w:r>
    </w:p>
    <w:p w:rsidR="00F80362" w:rsidRDefault="00F80362" w:rsidP="00F80362">
      <w:pPr>
        <w:pStyle w:val="a4"/>
        <w:spacing w:line="276" w:lineRule="auto"/>
      </w:pPr>
      <w:r>
        <w:t xml:space="preserve">на </w:t>
      </w:r>
      <w:proofErr w:type="spellStart"/>
      <w:r>
        <w:t>прегравидарном</w:t>
      </w:r>
      <w:proofErr w:type="spellEnd"/>
      <w:r>
        <w:t xml:space="preserve"> этапе или в сроках беременности с 10 до 14 недель пациентке с ИЦН, обусловленной потерей ткани шейки матки (</w:t>
      </w:r>
      <w:proofErr w:type="spellStart"/>
      <w:r>
        <w:t>конизация</w:t>
      </w:r>
      <w:proofErr w:type="spellEnd"/>
      <w:r>
        <w:t xml:space="preserve">, ампутация шейки матки) при невозможности хирургической коррекции ИЦН во время беременности </w:t>
      </w:r>
      <w:proofErr w:type="spellStart"/>
      <w:r>
        <w:t>трансвагинальным</w:t>
      </w:r>
      <w:proofErr w:type="spellEnd"/>
      <w:r>
        <w:t xml:space="preserve"> доступом</w:t>
      </w:r>
    </w:p>
    <w:p w:rsidR="00F80362" w:rsidRDefault="00F80362" w:rsidP="00F80362">
      <w:pPr>
        <w:pStyle w:val="3"/>
        <w:spacing w:line="276" w:lineRule="auto"/>
      </w:pPr>
      <w:r>
        <w:rPr>
          <w:rFonts w:eastAsia="Times New Roman"/>
        </w:rPr>
        <w:t>Хирургические методы лечения во время беременности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Швы на шейку матки (</w:t>
      </w:r>
      <w:proofErr w:type="spellStart"/>
      <w:r>
        <w:rPr>
          <w:rStyle w:val="a5"/>
        </w:rPr>
        <w:t>серкляж</w:t>
      </w:r>
      <w:proofErr w:type="spellEnd"/>
      <w:r>
        <w:rPr>
          <w:rStyle w:val="a5"/>
        </w:rPr>
        <w:t>)</w:t>
      </w:r>
    </w:p>
    <w:p w:rsidR="00F80362" w:rsidRDefault="00F80362" w:rsidP="00F80362">
      <w:pPr>
        <w:pStyle w:val="a4"/>
        <w:spacing w:line="276" w:lineRule="auto"/>
      </w:pPr>
      <w:r>
        <w:t xml:space="preserve">пациентке с ИЦН и ПР или поздними выкидышами в анамнезе при </w:t>
      </w:r>
      <w:proofErr w:type="spellStart"/>
      <w:r>
        <w:t>интактных</w:t>
      </w:r>
      <w:proofErr w:type="spellEnd"/>
      <w:r>
        <w:t xml:space="preserve"> плодных оболочках в случае отсутствия введения ей акушерского разгружающего поддерживающего кольца (пессария) с целью улучшения перинатальных исходов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Не рекомендовано</w:t>
      </w:r>
      <w:r>
        <w:t xml:space="preserve"> направлять пациентку с ИЦН на наложение швов на шейку матки (</w:t>
      </w:r>
      <w:proofErr w:type="spellStart"/>
      <w:r>
        <w:t>серкляж</w:t>
      </w:r>
      <w:proofErr w:type="spellEnd"/>
      <w:r>
        <w:t>) при наличии признаков инфекции, с кровотечением из влагалища, сокращениями матки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lastRenderedPageBreak/>
        <w:t xml:space="preserve">Антенатальная профилактика респираторного </w:t>
      </w:r>
      <w:proofErr w:type="spellStart"/>
      <w:r>
        <w:rPr>
          <w:rStyle w:val="a5"/>
        </w:rPr>
        <w:t>дистресс</w:t>
      </w:r>
      <w:proofErr w:type="spellEnd"/>
      <w:r>
        <w:rPr>
          <w:rStyle w:val="a5"/>
        </w:rPr>
        <w:t>-синдрома (РДС) плода</w:t>
      </w:r>
    </w:p>
    <w:p w:rsidR="00F80362" w:rsidRDefault="00F80362" w:rsidP="00F80362">
      <w:pPr>
        <w:pStyle w:val="a4"/>
        <w:spacing w:line="276" w:lineRule="auto"/>
      </w:pPr>
      <w:r>
        <w:t>при проведении наложения швов на шейку матки (</w:t>
      </w:r>
      <w:proofErr w:type="spellStart"/>
      <w:r>
        <w:t>серкляж</w:t>
      </w:r>
      <w:proofErr w:type="spellEnd"/>
      <w:r>
        <w:t>) в сроке беременности более 24 недель</w:t>
      </w:r>
    </w:p>
    <w:p w:rsidR="00F80362" w:rsidRDefault="00F80362" w:rsidP="00F80362">
      <w:pPr>
        <w:pStyle w:val="a4"/>
        <w:spacing w:line="276" w:lineRule="auto"/>
      </w:pPr>
      <w:r>
        <w:t xml:space="preserve">для профилактики РДС плода рекомендованы </w:t>
      </w:r>
      <w:proofErr w:type="spellStart"/>
      <w:r>
        <w:t>бетаметазон</w:t>
      </w:r>
      <w:proofErr w:type="spellEnd"/>
      <w:r>
        <w:t xml:space="preserve"> внутримышечно в дозе 12 мг 2 раза с интервалом 24 часа или </w:t>
      </w:r>
      <w:proofErr w:type="spellStart"/>
      <w:r>
        <w:t>дексаметазон</w:t>
      </w:r>
      <w:proofErr w:type="spellEnd"/>
      <w:r>
        <w:t xml:space="preserve"> внутримышечно в дозе 6 мг 4 раза с интервалом 12 часов или в дозе 8 мг 3 раза с интервалом 8 часов (суммарная доза 24 мг)</w:t>
      </w:r>
    </w:p>
    <w:p w:rsidR="00F80362" w:rsidRDefault="00F80362" w:rsidP="00F80362">
      <w:pPr>
        <w:pStyle w:val="a4"/>
        <w:spacing w:line="276" w:lineRule="auto"/>
      </w:pPr>
      <w:proofErr w:type="spellStart"/>
      <w:r>
        <w:rPr>
          <w:rStyle w:val="a5"/>
        </w:rPr>
        <w:t>Индометацин</w:t>
      </w:r>
      <w:proofErr w:type="spellEnd"/>
    </w:p>
    <w:p w:rsidR="00F80362" w:rsidRDefault="00F80362" w:rsidP="00F80362">
      <w:pPr>
        <w:pStyle w:val="a4"/>
        <w:spacing w:line="276" w:lineRule="auto"/>
      </w:pPr>
      <w:r>
        <w:t>после наложения швов на шейку матки (</w:t>
      </w:r>
      <w:proofErr w:type="spellStart"/>
      <w:r>
        <w:t>серкляжа</w:t>
      </w:r>
      <w:proofErr w:type="spellEnd"/>
      <w:r>
        <w:t xml:space="preserve">) с целью обезболивания, противовоспалительного и </w:t>
      </w:r>
      <w:proofErr w:type="spellStart"/>
      <w:r>
        <w:t>токолитического</w:t>
      </w:r>
      <w:proofErr w:type="spellEnd"/>
      <w:r>
        <w:t xml:space="preserve"> эффекта</w:t>
      </w:r>
    </w:p>
    <w:p w:rsidR="00F80362" w:rsidRDefault="00F80362" w:rsidP="00F80362">
      <w:pPr>
        <w:pStyle w:val="a4"/>
        <w:spacing w:line="276" w:lineRule="auto"/>
      </w:pPr>
      <w:r>
        <w:t>начиная с 50–100 мг ректально или внутрь, затем по 25 мг каждые 6 часов (не более 48 часов)</w:t>
      </w:r>
    </w:p>
    <w:p w:rsidR="00F80362" w:rsidRDefault="00F80362" w:rsidP="00F80362">
      <w:pPr>
        <w:pStyle w:val="a4"/>
        <w:spacing w:line="276" w:lineRule="auto"/>
      </w:pPr>
      <w:r>
        <w:t>Противопоказания</w:t>
      </w:r>
    </w:p>
    <w:p w:rsidR="00F80362" w:rsidRDefault="00F80362" w:rsidP="00F80362">
      <w:pPr>
        <w:pStyle w:val="a4"/>
        <w:spacing w:line="276" w:lineRule="auto"/>
      </w:pPr>
      <w:proofErr w:type="spellStart"/>
      <w:r>
        <w:rPr>
          <w:rStyle w:val="a5"/>
        </w:rPr>
        <w:t>Антирезус</w:t>
      </w:r>
      <w:proofErr w:type="spellEnd"/>
      <w:r>
        <w:rPr>
          <w:rStyle w:val="a5"/>
        </w:rPr>
        <w:t xml:space="preserve">-иммуноглобулин </w:t>
      </w:r>
    </w:p>
    <w:p w:rsidR="00F80362" w:rsidRDefault="00F80362" w:rsidP="00F80362">
      <w:pPr>
        <w:pStyle w:val="a4"/>
        <w:spacing w:line="276" w:lineRule="auto"/>
      </w:pPr>
      <w:r>
        <w:t xml:space="preserve">внутримышечно в дозе 300 мкг или 1500 ME согласно принятому протоколу резус-отрицательным женщинам, беременным от резус-положительного партнера, после проведения </w:t>
      </w:r>
      <w:proofErr w:type="spellStart"/>
      <w:r>
        <w:t>серкляжа</w:t>
      </w:r>
      <w:proofErr w:type="spellEnd"/>
      <w:r>
        <w:t xml:space="preserve"> при отсутствии резус-антител</w:t>
      </w:r>
    </w:p>
    <w:p w:rsidR="00F80362" w:rsidRDefault="00F80362" w:rsidP="00F80362">
      <w:pPr>
        <w:pStyle w:val="a4"/>
        <w:spacing w:line="276" w:lineRule="auto"/>
      </w:pPr>
      <w:proofErr w:type="spellStart"/>
      <w:r>
        <w:rPr>
          <w:rStyle w:val="a5"/>
        </w:rPr>
        <w:t>Нейроаксиальная</w:t>
      </w:r>
      <w:proofErr w:type="spellEnd"/>
      <w:r>
        <w:rPr>
          <w:rStyle w:val="a5"/>
        </w:rPr>
        <w:t xml:space="preserve"> анестезия (</w:t>
      </w:r>
      <w:proofErr w:type="spellStart"/>
      <w:r>
        <w:rPr>
          <w:rStyle w:val="a5"/>
        </w:rPr>
        <w:t>эпидуральная</w:t>
      </w:r>
      <w:proofErr w:type="spellEnd"/>
      <w:r>
        <w:rPr>
          <w:rStyle w:val="a5"/>
        </w:rPr>
        <w:t>, спинальная, комбинированная спинально-</w:t>
      </w:r>
      <w:proofErr w:type="spellStart"/>
      <w:r>
        <w:rPr>
          <w:rStyle w:val="a5"/>
        </w:rPr>
        <w:t>эпидуральная</w:t>
      </w:r>
      <w:proofErr w:type="spellEnd"/>
      <w:r>
        <w:rPr>
          <w:rStyle w:val="a5"/>
        </w:rPr>
        <w:t>), общая анестезия</w:t>
      </w:r>
    </w:p>
    <w:p w:rsidR="00F80362" w:rsidRDefault="00F80362" w:rsidP="00F80362">
      <w:pPr>
        <w:pStyle w:val="a4"/>
        <w:spacing w:line="276" w:lineRule="auto"/>
      </w:pPr>
      <w:r>
        <w:t xml:space="preserve">для адекватного анестезиологического обеспечения при </w:t>
      </w:r>
      <w:proofErr w:type="spellStart"/>
      <w:r>
        <w:t>серкляже</w:t>
      </w:r>
      <w:proofErr w:type="spellEnd"/>
    </w:p>
    <w:p w:rsidR="00F80362" w:rsidRDefault="00F80362" w:rsidP="00F80362">
      <w:pPr>
        <w:pStyle w:val="a4"/>
        <w:spacing w:line="276" w:lineRule="auto"/>
      </w:pPr>
      <w:r>
        <w:t>методы анестезии при ИЦН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Не рекомендовано направлять пациентку с многоплодной беременностью на профилактическое наложение швов на шейку матки (</w:t>
      </w:r>
      <w:proofErr w:type="spellStart"/>
      <w:r>
        <w:rPr>
          <w:rStyle w:val="a5"/>
        </w:rPr>
        <w:t>серкляж</w:t>
      </w:r>
      <w:proofErr w:type="spellEnd"/>
      <w:r>
        <w:rPr>
          <w:rStyle w:val="a5"/>
        </w:rPr>
        <w:t>)</w:t>
      </w:r>
    </w:p>
    <w:p w:rsidR="00F80362" w:rsidRDefault="00F80362" w:rsidP="00F80362">
      <w:pPr>
        <w:pStyle w:val="2"/>
        <w:spacing w:line="276" w:lineRule="auto"/>
      </w:pPr>
      <w:r>
        <w:rPr>
          <w:rFonts w:eastAsia="Times New Roman"/>
        </w:rPr>
        <w:t>Профилактика и диспансерное наблюдение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Методы профилактики осложнений во время беременности должны соответствовать клиническим рекомендациям «Нормальная беременность».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Консультация врача акушера-гинеколога с целью профилактики факторов риска ИЦН и других осложнений беременности в будущем</w:t>
      </w:r>
    </w:p>
    <w:p w:rsidR="00F80362" w:rsidRDefault="00F80362" w:rsidP="00F80362">
      <w:pPr>
        <w:pStyle w:val="a4"/>
        <w:spacing w:line="276" w:lineRule="auto"/>
      </w:pPr>
      <w:r>
        <w:t>девочкам пубертатного возраста и молодым женщинам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Первичная профилактика</w:t>
      </w:r>
    </w:p>
    <w:p w:rsidR="00F80362" w:rsidRDefault="00F80362" w:rsidP="00F8036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планирование беременности в возрасте до 35 лет,</w:t>
      </w:r>
    </w:p>
    <w:p w:rsidR="00F80362" w:rsidRDefault="00F80362" w:rsidP="00F8036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предотвращение искусственных абортов, инструментального удаления элементов плодного яйца,</w:t>
      </w:r>
    </w:p>
    <w:p w:rsidR="00F80362" w:rsidRDefault="00F80362" w:rsidP="00F80362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лечение ИППП, эндометрита и других воспалительных заболеваний органов малого таза и мочевыводящих путей.</w:t>
      </w:r>
    </w:p>
    <w:p w:rsidR="00F80362" w:rsidRDefault="00F80362" w:rsidP="00F80362">
      <w:pPr>
        <w:pStyle w:val="a4"/>
        <w:spacing w:line="276" w:lineRule="auto"/>
      </w:pPr>
      <w:r>
        <w:rPr>
          <w:rStyle w:val="a5"/>
        </w:rPr>
        <w:t>Вторичная профилактика</w:t>
      </w:r>
    </w:p>
    <w:p w:rsidR="00F80362" w:rsidRDefault="00F80362" w:rsidP="00F80362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Лечение хронического эндометрита, вагинита, цервицита, бактериального </w:t>
      </w:r>
      <w:proofErr w:type="spellStart"/>
      <w:r>
        <w:rPr>
          <w:rFonts w:eastAsia="Times New Roman"/>
        </w:rPr>
        <w:t>вагиноза</w:t>
      </w:r>
      <w:proofErr w:type="spellEnd"/>
      <w:r>
        <w:rPr>
          <w:rFonts w:eastAsia="Times New Roman"/>
        </w:rPr>
        <w:t xml:space="preserve">, инфекций мочевыводящих путей, устранение </w:t>
      </w:r>
      <w:proofErr w:type="spellStart"/>
      <w:r>
        <w:rPr>
          <w:rFonts w:eastAsia="Times New Roman"/>
        </w:rPr>
        <w:t>железодефицита</w:t>
      </w:r>
      <w:proofErr w:type="spellEnd"/>
      <w:r>
        <w:rPr>
          <w:rFonts w:eastAsia="Times New Roman"/>
        </w:rPr>
        <w:t>, нормализация веса, хирургическая коррекция врожденных пороков развития матки и ШМ, коррекция эндокринных нарушений.</w:t>
      </w:r>
    </w:p>
    <w:p w:rsidR="00F80362" w:rsidRDefault="00F80362" w:rsidP="00F80362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Назначение </w:t>
      </w:r>
      <w:proofErr w:type="spellStart"/>
      <w:r>
        <w:rPr>
          <w:rFonts w:eastAsia="Times New Roman"/>
        </w:rPr>
        <w:t>гестагенной</w:t>
      </w:r>
      <w:proofErr w:type="spellEnd"/>
      <w:r>
        <w:rPr>
          <w:rFonts w:eastAsia="Times New Roman"/>
        </w:rPr>
        <w:t xml:space="preserve"> поддержки, начиная с </w:t>
      </w:r>
      <w:proofErr w:type="spellStart"/>
      <w:r>
        <w:rPr>
          <w:rFonts w:eastAsia="Times New Roman"/>
        </w:rPr>
        <w:t>прегравидарного</w:t>
      </w:r>
      <w:proofErr w:type="spellEnd"/>
      <w:r>
        <w:rPr>
          <w:rFonts w:eastAsia="Times New Roman"/>
        </w:rPr>
        <w:t xml:space="preserve"> этапа у женщин с ПВ является профилактикой ИЦН.</w:t>
      </w:r>
    </w:p>
    <w:p w:rsidR="00F80362" w:rsidRDefault="00F80362" w:rsidP="00F80362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Профилактикой развития ИЦН является бережное ведение родов, своевременное </w:t>
      </w:r>
      <w:proofErr w:type="spellStart"/>
      <w:r>
        <w:rPr>
          <w:rFonts w:eastAsia="Times New Roman"/>
        </w:rPr>
        <w:t>ушивание</w:t>
      </w:r>
      <w:proofErr w:type="spellEnd"/>
      <w:r>
        <w:rPr>
          <w:rFonts w:eastAsia="Times New Roman"/>
        </w:rPr>
        <w:t xml:space="preserve"> разрывов ШМ.</w:t>
      </w:r>
    </w:p>
    <w:p w:rsidR="00F80362" w:rsidRDefault="00F80362" w:rsidP="00F80362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Проведение УЗ-</w:t>
      </w:r>
      <w:proofErr w:type="spellStart"/>
      <w:r>
        <w:rPr>
          <w:rFonts w:eastAsia="Times New Roman"/>
        </w:rPr>
        <w:t>цервикометрии</w:t>
      </w:r>
      <w:proofErr w:type="spellEnd"/>
      <w:r>
        <w:rPr>
          <w:rFonts w:eastAsia="Times New Roman"/>
        </w:rPr>
        <w:t xml:space="preserve"> во время беременности у женщин групп риска позволяет вовремя поставить диагноз ИЦН и оптимизировать тактику ведения беременности. </w:t>
      </w:r>
    </w:p>
    <w:p w:rsidR="00F80362" w:rsidRDefault="00F80362" w:rsidP="00F80362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AE23E7" w:rsidRDefault="00AE23E7">
      <w:bookmarkStart w:id="0" w:name="_GoBack"/>
      <w:bookmarkEnd w:id="0"/>
    </w:p>
    <w:sectPr w:rsidR="00AE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767"/>
    <w:multiLevelType w:val="multilevel"/>
    <w:tmpl w:val="1994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416F8"/>
    <w:multiLevelType w:val="multilevel"/>
    <w:tmpl w:val="AA94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D7F99"/>
    <w:multiLevelType w:val="multilevel"/>
    <w:tmpl w:val="E89A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E3DCF"/>
    <w:multiLevelType w:val="multilevel"/>
    <w:tmpl w:val="F04A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A01A2"/>
    <w:multiLevelType w:val="multilevel"/>
    <w:tmpl w:val="92B2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14296"/>
    <w:multiLevelType w:val="multilevel"/>
    <w:tmpl w:val="6A56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81EB8"/>
    <w:multiLevelType w:val="multilevel"/>
    <w:tmpl w:val="4ED6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35339"/>
    <w:multiLevelType w:val="multilevel"/>
    <w:tmpl w:val="FE7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44C16"/>
    <w:multiLevelType w:val="multilevel"/>
    <w:tmpl w:val="56A8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63406"/>
    <w:multiLevelType w:val="multilevel"/>
    <w:tmpl w:val="EFC2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E4BAD"/>
    <w:multiLevelType w:val="multilevel"/>
    <w:tmpl w:val="FEBA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62"/>
    <w:rsid w:val="00AE23E7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D3476-6DA5-4F35-A108-10104C5C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803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F80362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036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036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803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0362"/>
    <w:pPr>
      <w:spacing w:before="100" w:beforeAutospacing="1" w:after="100" w:afterAutospacing="1"/>
    </w:pPr>
  </w:style>
  <w:style w:type="paragraph" w:customStyle="1" w:styleId="printredaction-line">
    <w:name w:val="print_redaction-line"/>
    <w:basedOn w:val="a"/>
    <w:uiPriority w:val="99"/>
    <w:semiHidden/>
    <w:rsid w:val="00F8036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80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2023-02-06T06:11:00Z</dcterms:created>
  <dcterms:modified xsi:type="dcterms:W3CDTF">2023-02-06T06:11:00Z</dcterms:modified>
</cp:coreProperties>
</file>