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A9D" w:rsidRDefault="00A30A9D" w:rsidP="00A30A9D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Протокол ведения пациента с </w:t>
      </w:r>
      <w:proofErr w:type="spellStart"/>
      <w:r>
        <w:rPr>
          <w:rFonts w:eastAsia="Times New Roman"/>
        </w:rPr>
        <w:t>фолиеводефицитной</w:t>
      </w:r>
      <w:proofErr w:type="spellEnd"/>
      <w:r>
        <w:rPr>
          <w:rFonts w:eastAsia="Times New Roman"/>
        </w:rPr>
        <w:t xml:space="preserve"> анемией (при неустранимой причине дефицита фолиевой кислоты) </w:t>
      </w:r>
    </w:p>
    <w:p w:rsidR="00A30A9D" w:rsidRDefault="00A30A9D" w:rsidP="00A30A9D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Протокол подготовлен экспертами </w:t>
      </w:r>
      <w:hyperlink r:id="rId5" w:tgtFrame="_self" w:history="1">
        <w:r>
          <w:rPr>
            <w:rStyle w:val="a3"/>
            <w:rFonts w:eastAsia="Times New Roman"/>
          </w:rPr>
          <w:t>Системы Консилиум</w:t>
        </w:r>
      </w:hyperlink>
      <w:r>
        <w:rPr>
          <w:rFonts w:eastAsia="Times New Roman"/>
        </w:rPr>
        <w:t xml:space="preserve"> на основании клинической рекомендации «</w:t>
      </w:r>
      <w:proofErr w:type="spellStart"/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"https://cr.minzdrav.gov.ru/recomend/540_2" \t "_self" </w:instrText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Фолиеводефицитная</w:t>
      </w:r>
      <w:proofErr w:type="spellEnd"/>
      <w:r>
        <w:rPr>
          <w:rStyle w:val="a3"/>
          <w:rFonts w:eastAsia="Times New Roman"/>
        </w:rPr>
        <w:t xml:space="preserve"> анемия</w: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». </w:t>
      </w:r>
    </w:p>
    <w:p w:rsidR="00A30A9D" w:rsidRDefault="00A30A9D" w:rsidP="00A30A9D">
      <w:pPr>
        <w:pStyle w:val="a4"/>
        <w:spacing w:line="276" w:lineRule="auto"/>
      </w:pPr>
      <w:r>
        <w:rPr>
          <w:rStyle w:val="a5"/>
        </w:rPr>
        <w:t>Разработано на основе «</w:t>
      </w:r>
      <w:proofErr w:type="spellStart"/>
      <w:r>
        <w:rPr>
          <w:rStyle w:val="a5"/>
        </w:rPr>
        <w:t>Фолиеводефицитная</w:t>
      </w:r>
      <w:proofErr w:type="spellEnd"/>
      <w:r>
        <w:rPr>
          <w:rStyle w:val="a5"/>
        </w:rPr>
        <w:t xml:space="preserve"> анемия: клиническая рекомендация», одобренной Минздравом России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827"/>
        <w:gridCol w:w="6512"/>
      </w:tblGrid>
      <w:tr w:rsidR="00A30A9D" w:rsidTr="00A30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A9D" w:rsidRDefault="00A30A9D">
            <w:pPr>
              <w:pStyle w:val="a4"/>
            </w:pPr>
            <w:r>
              <w:rPr>
                <w:rStyle w:val="a5"/>
              </w:rPr>
              <w:t>Пациенты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A9D" w:rsidRDefault="00A30A9D">
            <w:pPr>
              <w:pStyle w:val="a4"/>
            </w:pPr>
            <w:r>
              <w:t>дети, мальчики, девочки</w:t>
            </w:r>
          </w:p>
        </w:tc>
      </w:tr>
      <w:tr w:rsidR="00A30A9D" w:rsidTr="00A30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A9D" w:rsidRDefault="00A30A9D">
            <w:pPr>
              <w:pStyle w:val="a4"/>
            </w:pPr>
            <w:r>
              <w:rPr>
                <w:rStyle w:val="a5"/>
              </w:rPr>
              <w:t>Фаза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A9D" w:rsidRDefault="00A30A9D">
            <w:pPr>
              <w:pStyle w:val="a4"/>
            </w:pPr>
            <w:r>
              <w:t>вне зависимости от фазы</w:t>
            </w:r>
          </w:p>
        </w:tc>
      </w:tr>
      <w:tr w:rsidR="00A30A9D" w:rsidTr="00A30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A9D" w:rsidRDefault="00A30A9D">
            <w:pPr>
              <w:pStyle w:val="a4"/>
            </w:pPr>
            <w:r>
              <w:rPr>
                <w:rStyle w:val="a5"/>
              </w:rPr>
              <w:t>Стадия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A9D" w:rsidRDefault="00A30A9D">
            <w:pPr>
              <w:pStyle w:val="a4"/>
            </w:pPr>
            <w:r>
              <w:t>любая</w:t>
            </w:r>
          </w:p>
        </w:tc>
      </w:tr>
      <w:tr w:rsidR="00A30A9D" w:rsidTr="00A30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A9D" w:rsidRDefault="00A30A9D">
            <w:pPr>
              <w:pStyle w:val="a4"/>
            </w:pPr>
            <w:r>
              <w:rPr>
                <w:rStyle w:val="a5"/>
              </w:rPr>
              <w:t>Осложнения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A9D" w:rsidRDefault="00A30A9D">
            <w:pPr>
              <w:pStyle w:val="a4"/>
            </w:pPr>
            <w:r>
              <w:t>вне зависимости от осложнений</w:t>
            </w:r>
          </w:p>
        </w:tc>
      </w:tr>
      <w:tr w:rsidR="00A30A9D" w:rsidTr="00A30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A9D" w:rsidRDefault="00A30A9D">
            <w:pPr>
              <w:pStyle w:val="a4"/>
            </w:pPr>
            <w:r>
              <w:rPr>
                <w:rStyle w:val="a5"/>
              </w:rPr>
              <w:t>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A9D" w:rsidRDefault="00A30A9D">
            <w:pPr>
              <w:pStyle w:val="a4"/>
            </w:pPr>
            <w:r>
              <w:t>первичная, амбулаторно, плановая</w:t>
            </w:r>
          </w:p>
        </w:tc>
      </w:tr>
    </w:tbl>
    <w:p w:rsidR="00A30A9D" w:rsidRDefault="00A30A9D" w:rsidP="00A30A9D">
      <w:pPr>
        <w:pStyle w:val="2"/>
        <w:spacing w:line="276" w:lineRule="auto"/>
      </w:pPr>
      <w:r>
        <w:rPr>
          <w:rFonts w:eastAsia="Times New Roman"/>
        </w:rPr>
        <w:t>Диагностика</w:t>
      </w:r>
    </w:p>
    <w:p w:rsidR="00A30A9D" w:rsidRDefault="00A30A9D" w:rsidP="00A30A9D">
      <w:pPr>
        <w:pStyle w:val="3"/>
        <w:spacing w:line="276" w:lineRule="auto"/>
      </w:pPr>
      <w:r>
        <w:rPr>
          <w:rFonts w:eastAsia="Times New Roman"/>
        </w:rPr>
        <w:t>Общий осмотр и консультация специалистами</w:t>
      </w:r>
    </w:p>
    <w:p w:rsidR="00A30A9D" w:rsidRDefault="00A30A9D" w:rsidP="00A30A9D">
      <w:pPr>
        <w:pStyle w:val="a4"/>
        <w:spacing w:line="276" w:lineRule="auto"/>
      </w:pPr>
      <w:r>
        <w:rPr>
          <w:rStyle w:val="a5"/>
        </w:rPr>
        <w:t>Сбор жалоб</w:t>
      </w:r>
    </w:p>
    <w:p w:rsidR="00A30A9D" w:rsidRDefault="00A30A9D" w:rsidP="00A30A9D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слабость</w:t>
      </w:r>
    </w:p>
    <w:p w:rsidR="00A30A9D" w:rsidRDefault="00A30A9D" w:rsidP="00A30A9D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быстрая утомляемость</w:t>
      </w:r>
    </w:p>
    <w:p w:rsidR="00A30A9D" w:rsidRDefault="00A30A9D" w:rsidP="00A30A9D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одышка</w:t>
      </w:r>
    </w:p>
    <w:p w:rsidR="00A30A9D" w:rsidRDefault="00A30A9D" w:rsidP="00A30A9D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бледность</w:t>
      </w:r>
    </w:p>
    <w:p w:rsidR="00A30A9D" w:rsidRDefault="00A30A9D" w:rsidP="00A30A9D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тахикардия</w:t>
      </w:r>
    </w:p>
    <w:p w:rsidR="00A30A9D" w:rsidRDefault="00A30A9D" w:rsidP="00A30A9D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плохой аппетит, </w:t>
      </w:r>
      <w:proofErr w:type="spellStart"/>
      <w:r>
        <w:rPr>
          <w:rFonts w:eastAsia="Times New Roman"/>
        </w:rPr>
        <w:t>ангулярный</w:t>
      </w:r>
      <w:proofErr w:type="spellEnd"/>
      <w:r>
        <w:rPr>
          <w:rFonts w:eastAsia="Times New Roman"/>
        </w:rPr>
        <w:t xml:space="preserve"> стоматит, глоссит</w:t>
      </w:r>
    </w:p>
    <w:p w:rsidR="00A30A9D" w:rsidRDefault="00A30A9D" w:rsidP="00A30A9D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вялость или повышенная возбудимость</w:t>
      </w:r>
    </w:p>
    <w:p w:rsidR="00A30A9D" w:rsidRDefault="00A30A9D" w:rsidP="00A30A9D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анорексия, тошнота, рвота, боли в животе и диарея</w:t>
      </w:r>
    </w:p>
    <w:p w:rsidR="00A30A9D" w:rsidRDefault="00A30A9D" w:rsidP="00A30A9D">
      <w:pPr>
        <w:pStyle w:val="a4"/>
        <w:spacing w:line="276" w:lineRule="auto"/>
      </w:pPr>
      <w:r>
        <w:rPr>
          <w:rStyle w:val="a5"/>
        </w:rPr>
        <w:t>Сбор анамнеза</w:t>
      </w:r>
    </w:p>
    <w:p w:rsidR="00A30A9D" w:rsidRDefault="00A30A9D" w:rsidP="00A30A9D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характер питания пациента (вскармливание козьим молоком), в случае грудных детей – характер питания матери до беременности, во время беременности и во время кормления грудью</w:t>
      </w:r>
    </w:p>
    <w:p w:rsidR="00A30A9D" w:rsidRDefault="00A30A9D" w:rsidP="00A30A9D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недоношеность</w:t>
      </w:r>
      <w:proofErr w:type="spellEnd"/>
      <w:r>
        <w:rPr>
          <w:rFonts w:eastAsia="Times New Roman"/>
        </w:rPr>
        <w:t>; малый вес при рождении; гемолитическая анемия, гипертиреоз, инфекционно-воспалительные заболевания</w:t>
      </w:r>
    </w:p>
    <w:p w:rsidR="00A30A9D" w:rsidRDefault="00A30A9D" w:rsidP="00A30A9D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использование медикаментов – антагонистов фолиевой кислоты (препараты для лечения эпилепсии, </w:t>
      </w:r>
      <w:proofErr w:type="spellStart"/>
      <w:r>
        <w:rPr>
          <w:rFonts w:eastAsia="Times New Roman"/>
        </w:rPr>
        <w:t>метотрексат</w:t>
      </w:r>
      <w:proofErr w:type="spellEnd"/>
      <w:r>
        <w:rPr>
          <w:rFonts w:eastAsia="Times New Roman"/>
        </w:rPr>
        <w:t>)</w:t>
      </w:r>
    </w:p>
    <w:p w:rsidR="00A30A9D" w:rsidRDefault="00A30A9D" w:rsidP="00A30A9D">
      <w:pPr>
        <w:pStyle w:val="a4"/>
        <w:spacing w:line="276" w:lineRule="auto"/>
      </w:pPr>
      <w:proofErr w:type="spellStart"/>
      <w:r>
        <w:rPr>
          <w:rStyle w:val="a5"/>
        </w:rPr>
        <w:lastRenderedPageBreak/>
        <w:t>Физикальный</w:t>
      </w:r>
      <w:proofErr w:type="spellEnd"/>
      <w:r>
        <w:rPr>
          <w:rStyle w:val="a5"/>
        </w:rPr>
        <w:t xml:space="preserve"> осмотр</w:t>
      </w:r>
    </w:p>
    <w:p w:rsidR="00A30A9D" w:rsidRDefault="00A30A9D" w:rsidP="00A30A9D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оценка общего физического состояния, роста и массы тела</w:t>
      </w:r>
    </w:p>
    <w:p w:rsidR="00A30A9D" w:rsidRDefault="00A30A9D" w:rsidP="00A30A9D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выявление бледности кожных покровов, слизистых</w:t>
      </w:r>
    </w:p>
    <w:p w:rsidR="00A30A9D" w:rsidRDefault="00A30A9D" w:rsidP="00A30A9D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оценка желтушности склер и кожи</w:t>
      </w:r>
    </w:p>
    <w:p w:rsidR="00A30A9D" w:rsidRDefault="00A30A9D" w:rsidP="00A30A9D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оценить размеры лимфатических узлов, печени, селезенки, исключить наличие образований в брюшной полости, забрюшинном пространстве, другие признаки злокачественных заболеваний</w:t>
      </w:r>
    </w:p>
    <w:p w:rsidR="00A30A9D" w:rsidRDefault="00A30A9D" w:rsidP="00A30A9D">
      <w:pPr>
        <w:pStyle w:val="a4"/>
        <w:spacing w:line="276" w:lineRule="auto"/>
      </w:pPr>
      <w:r>
        <w:rPr>
          <w:rStyle w:val="a5"/>
        </w:rPr>
        <w:t>Прием (осмотр, консультация) врача-педиатра первичный</w:t>
      </w:r>
    </w:p>
    <w:p w:rsidR="00A30A9D" w:rsidRDefault="00A30A9D" w:rsidP="00A30A9D">
      <w:pPr>
        <w:pStyle w:val="a4"/>
        <w:spacing w:line="276" w:lineRule="auto"/>
      </w:pPr>
      <w:r>
        <w:rPr>
          <w:rStyle w:val="a5"/>
        </w:rPr>
        <w:t>Прием (осмотр, консультация) врача-гематолога первичный</w:t>
      </w:r>
    </w:p>
    <w:p w:rsidR="00A30A9D" w:rsidRDefault="00A30A9D" w:rsidP="00A30A9D">
      <w:pPr>
        <w:pStyle w:val="a4"/>
        <w:spacing w:line="276" w:lineRule="auto"/>
      </w:pPr>
      <w:r>
        <w:rPr>
          <w:rStyle w:val="a5"/>
        </w:rPr>
        <w:t>Прием (осмотр, консультация) врача-гастроэнтеролога первичный</w:t>
      </w:r>
    </w:p>
    <w:p w:rsidR="00A30A9D" w:rsidRDefault="00A30A9D" w:rsidP="00A30A9D">
      <w:pPr>
        <w:pStyle w:val="a4"/>
        <w:spacing w:line="276" w:lineRule="auto"/>
      </w:pPr>
      <w:r>
        <w:rPr>
          <w:rStyle w:val="a5"/>
        </w:rPr>
        <w:t>Прием (осмотр, консультация) врача-невролога первичный</w:t>
      </w:r>
    </w:p>
    <w:p w:rsidR="00A30A9D" w:rsidRDefault="00A30A9D" w:rsidP="00A30A9D">
      <w:pPr>
        <w:pStyle w:val="3"/>
        <w:spacing w:line="276" w:lineRule="auto"/>
      </w:pPr>
      <w:r>
        <w:rPr>
          <w:rFonts w:eastAsia="Times New Roman"/>
        </w:rPr>
        <w:t>Лабораторная диагностика</w:t>
      </w:r>
    </w:p>
    <w:p w:rsidR="00A30A9D" w:rsidRDefault="00A30A9D" w:rsidP="00A30A9D">
      <w:pPr>
        <w:pStyle w:val="a4"/>
        <w:spacing w:line="276" w:lineRule="auto"/>
      </w:pPr>
      <w:r>
        <w:rPr>
          <w:rStyle w:val="a5"/>
        </w:rPr>
        <w:t>Общий анализ крови с микроскопией мазка крови</w:t>
      </w:r>
    </w:p>
    <w:p w:rsidR="00A30A9D" w:rsidRDefault="00A30A9D" w:rsidP="00A30A9D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гиперхромия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макроцитоз</w:t>
      </w:r>
      <w:proofErr w:type="spellEnd"/>
    </w:p>
    <w:p w:rsidR="00A30A9D" w:rsidRDefault="00A30A9D" w:rsidP="00A30A9D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низкий уровень </w:t>
      </w:r>
      <w:proofErr w:type="spellStart"/>
      <w:r>
        <w:rPr>
          <w:rFonts w:eastAsia="Times New Roman"/>
        </w:rPr>
        <w:t>ретикулоцитов</w:t>
      </w:r>
      <w:proofErr w:type="spellEnd"/>
    </w:p>
    <w:p w:rsidR="00A30A9D" w:rsidRDefault="00A30A9D" w:rsidP="00A30A9D">
      <w:pPr>
        <w:pStyle w:val="a4"/>
        <w:spacing w:line="276" w:lineRule="auto"/>
      </w:pPr>
      <w:r>
        <w:rPr>
          <w:rStyle w:val="a5"/>
        </w:rPr>
        <w:t>Биохимический анализ крови</w:t>
      </w:r>
    </w:p>
    <w:p w:rsidR="00A30A9D" w:rsidRDefault="00A30A9D" w:rsidP="00A30A9D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высокий уровень </w:t>
      </w:r>
      <w:proofErr w:type="spellStart"/>
      <w:r>
        <w:rPr>
          <w:rFonts w:eastAsia="Times New Roman"/>
        </w:rPr>
        <w:t>ферритина</w:t>
      </w:r>
      <w:proofErr w:type="spellEnd"/>
    </w:p>
    <w:p w:rsidR="00A30A9D" w:rsidRDefault="00A30A9D" w:rsidP="00A30A9D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умеренное повышение непрямого билирубина</w:t>
      </w:r>
    </w:p>
    <w:p w:rsidR="00A30A9D" w:rsidRDefault="00A30A9D" w:rsidP="00A30A9D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низкий уровень </w:t>
      </w:r>
      <w:proofErr w:type="spellStart"/>
      <w:r>
        <w:rPr>
          <w:rFonts w:eastAsia="Times New Roman"/>
        </w:rPr>
        <w:t>фолата</w:t>
      </w:r>
      <w:proofErr w:type="spellEnd"/>
      <w:r>
        <w:rPr>
          <w:rFonts w:eastAsia="Times New Roman"/>
        </w:rPr>
        <w:t xml:space="preserve"> в сыворотке крови (норма более 3 </w:t>
      </w:r>
      <w:proofErr w:type="spellStart"/>
      <w:r>
        <w:rPr>
          <w:rFonts w:eastAsia="Times New Roman"/>
        </w:rPr>
        <w:t>нг</w:t>
      </w:r>
      <w:proofErr w:type="spellEnd"/>
      <w:r>
        <w:rPr>
          <w:rFonts w:eastAsia="Times New Roman"/>
        </w:rPr>
        <w:t>/мл)</w:t>
      </w:r>
    </w:p>
    <w:p w:rsidR="00A30A9D" w:rsidRDefault="00A30A9D" w:rsidP="00A30A9D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низкий уровень </w:t>
      </w:r>
      <w:proofErr w:type="spellStart"/>
      <w:r>
        <w:rPr>
          <w:rFonts w:eastAsia="Times New Roman"/>
        </w:rPr>
        <w:t>фолата</w:t>
      </w:r>
      <w:proofErr w:type="spellEnd"/>
      <w:r>
        <w:rPr>
          <w:rFonts w:eastAsia="Times New Roman"/>
        </w:rPr>
        <w:t xml:space="preserve"> в эритроцитах</w:t>
      </w:r>
    </w:p>
    <w:p w:rsidR="00A30A9D" w:rsidRDefault="00A30A9D" w:rsidP="00A30A9D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нормальный уровень витамина В12 в крови</w:t>
      </w:r>
    </w:p>
    <w:p w:rsidR="00A30A9D" w:rsidRDefault="00A30A9D" w:rsidP="00A30A9D">
      <w:pPr>
        <w:pStyle w:val="a4"/>
        <w:spacing w:line="276" w:lineRule="auto"/>
      </w:pPr>
      <w:r>
        <w:rPr>
          <w:rStyle w:val="a5"/>
        </w:rPr>
        <w:t>Анализ мочи общий</w:t>
      </w:r>
    </w:p>
    <w:p w:rsidR="00A30A9D" w:rsidRDefault="00A30A9D" w:rsidP="00A30A9D">
      <w:pPr>
        <w:pStyle w:val="a4"/>
        <w:spacing w:line="276" w:lineRule="auto"/>
      </w:pPr>
      <w:r>
        <w:t xml:space="preserve">для исключения протеинурии, характерной для синдрома </w:t>
      </w:r>
      <w:proofErr w:type="spellStart"/>
      <w:r>
        <w:t>Иммерслунд</w:t>
      </w:r>
      <w:proofErr w:type="spellEnd"/>
      <w:r>
        <w:t>–</w:t>
      </w:r>
      <w:proofErr w:type="spellStart"/>
      <w:r>
        <w:t>Гресбек</w:t>
      </w:r>
      <w:proofErr w:type="spellEnd"/>
    </w:p>
    <w:p w:rsidR="00A30A9D" w:rsidRDefault="00A30A9D" w:rsidP="00A30A9D">
      <w:pPr>
        <w:pStyle w:val="a4"/>
        <w:spacing w:line="276" w:lineRule="auto"/>
      </w:pPr>
      <w:r>
        <w:rPr>
          <w:rStyle w:val="a5"/>
        </w:rPr>
        <w:t>Исследование уровня железа сыворотки крови</w:t>
      </w:r>
    </w:p>
    <w:p w:rsidR="00A30A9D" w:rsidRDefault="00A30A9D" w:rsidP="00A30A9D">
      <w:pPr>
        <w:pStyle w:val="a4"/>
        <w:spacing w:line="276" w:lineRule="auto"/>
      </w:pPr>
      <w:r>
        <w:t>высокий уровень сывороточного железа</w:t>
      </w:r>
    </w:p>
    <w:p w:rsidR="00A30A9D" w:rsidRDefault="00A30A9D" w:rsidP="00A30A9D">
      <w:pPr>
        <w:pStyle w:val="a4"/>
        <w:spacing w:line="276" w:lineRule="auto"/>
      </w:pPr>
      <w:r>
        <w:rPr>
          <w:rStyle w:val="a5"/>
        </w:rPr>
        <w:t xml:space="preserve">Исследование </w:t>
      </w:r>
      <w:proofErr w:type="spellStart"/>
      <w:r>
        <w:rPr>
          <w:rStyle w:val="a5"/>
        </w:rPr>
        <w:t>железосвязывающей</w:t>
      </w:r>
      <w:proofErr w:type="spellEnd"/>
      <w:r>
        <w:rPr>
          <w:rStyle w:val="a5"/>
        </w:rPr>
        <w:t xml:space="preserve"> способности сыворотки</w:t>
      </w:r>
    </w:p>
    <w:p w:rsidR="00A30A9D" w:rsidRDefault="00A30A9D" w:rsidP="00A30A9D">
      <w:pPr>
        <w:pStyle w:val="a4"/>
        <w:spacing w:line="276" w:lineRule="auto"/>
      </w:pPr>
      <w:r>
        <w:rPr>
          <w:rStyle w:val="a5"/>
        </w:rPr>
        <w:t xml:space="preserve">Исследование насыщения </w:t>
      </w:r>
      <w:proofErr w:type="spellStart"/>
      <w:r>
        <w:rPr>
          <w:rStyle w:val="a5"/>
        </w:rPr>
        <w:t>трансферрина</w:t>
      </w:r>
      <w:proofErr w:type="spellEnd"/>
      <w:r>
        <w:rPr>
          <w:rStyle w:val="a5"/>
        </w:rPr>
        <w:t xml:space="preserve"> железом</w:t>
      </w:r>
    </w:p>
    <w:p w:rsidR="00A30A9D" w:rsidRDefault="00A30A9D" w:rsidP="00A30A9D">
      <w:pPr>
        <w:pStyle w:val="a4"/>
        <w:spacing w:line="276" w:lineRule="auto"/>
      </w:pPr>
      <w:r>
        <w:rPr>
          <w:rStyle w:val="a5"/>
        </w:rPr>
        <w:t>Исследование уровня фолиевой кислоты в сыворотке крови</w:t>
      </w:r>
    </w:p>
    <w:p w:rsidR="00A30A9D" w:rsidRDefault="00A30A9D" w:rsidP="00A30A9D">
      <w:pPr>
        <w:pStyle w:val="a4"/>
        <w:spacing w:line="276" w:lineRule="auto"/>
      </w:pPr>
      <w:r>
        <w:rPr>
          <w:rStyle w:val="a5"/>
        </w:rPr>
        <w:lastRenderedPageBreak/>
        <w:t>Исследование уровня фолиевой кислоты в эритроцитах</w:t>
      </w:r>
    </w:p>
    <w:p w:rsidR="00A30A9D" w:rsidRDefault="00A30A9D" w:rsidP="00A30A9D">
      <w:pPr>
        <w:pStyle w:val="a4"/>
        <w:spacing w:line="276" w:lineRule="auto"/>
      </w:pPr>
      <w:r>
        <w:rPr>
          <w:rStyle w:val="a5"/>
        </w:rPr>
        <w:t>Исследование всасывания витамина В12 в кишечнике</w:t>
      </w:r>
    </w:p>
    <w:p w:rsidR="00A30A9D" w:rsidRDefault="00A30A9D" w:rsidP="00A30A9D">
      <w:pPr>
        <w:pStyle w:val="a4"/>
        <w:spacing w:line="276" w:lineRule="auto"/>
      </w:pPr>
      <w:r>
        <w:t>тест Шиллинга с радиоактивным меченым витамином В12 для исключения врожденного отсутствия внутреннего фактора</w:t>
      </w:r>
    </w:p>
    <w:p w:rsidR="00A30A9D" w:rsidRDefault="00A30A9D" w:rsidP="00A30A9D">
      <w:pPr>
        <w:pStyle w:val="a4"/>
        <w:spacing w:line="276" w:lineRule="auto"/>
      </w:pPr>
      <w:r>
        <w:rPr>
          <w:rStyle w:val="a5"/>
        </w:rPr>
        <w:t>Исследования костного мозга</w:t>
      </w:r>
    </w:p>
    <w:p w:rsidR="00A30A9D" w:rsidRDefault="00A30A9D" w:rsidP="00A30A9D">
      <w:pPr>
        <w:pStyle w:val="a4"/>
        <w:spacing w:line="276" w:lineRule="auto"/>
      </w:pPr>
      <w:r>
        <w:t xml:space="preserve">картина </w:t>
      </w:r>
      <w:proofErr w:type="spellStart"/>
      <w:r>
        <w:t>мегалобластического</w:t>
      </w:r>
      <w:proofErr w:type="spellEnd"/>
      <w:r>
        <w:t xml:space="preserve"> кроветворения в костном мозге, исчезает через несколько часов после приема фолиевой кислоты</w:t>
      </w:r>
    </w:p>
    <w:p w:rsidR="00A30A9D" w:rsidRDefault="00A30A9D" w:rsidP="00A30A9D">
      <w:pPr>
        <w:pStyle w:val="a4"/>
        <w:spacing w:line="276" w:lineRule="auto"/>
      </w:pPr>
      <w:r>
        <w:t xml:space="preserve">при наличии двух- или </w:t>
      </w:r>
      <w:proofErr w:type="spellStart"/>
      <w:r>
        <w:t>трехростковой</w:t>
      </w:r>
      <w:proofErr w:type="spellEnd"/>
      <w:r>
        <w:t xml:space="preserve"> </w:t>
      </w:r>
      <w:proofErr w:type="spellStart"/>
      <w:r>
        <w:t>цитопении</w:t>
      </w:r>
      <w:proofErr w:type="spellEnd"/>
      <w:r>
        <w:t xml:space="preserve"> для исключения лейкемии, </w:t>
      </w:r>
      <w:proofErr w:type="spellStart"/>
      <w:r>
        <w:t>миелодиспластического</w:t>
      </w:r>
      <w:proofErr w:type="spellEnd"/>
      <w:r>
        <w:t xml:space="preserve"> синдрома, </w:t>
      </w:r>
      <w:proofErr w:type="spellStart"/>
      <w:r>
        <w:t>апластической</w:t>
      </w:r>
      <w:proofErr w:type="spellEnd"/>
      <w:r>
        <w:t xml:space="preserve"> анемии</w:t>
      </w:r>
    </w:p>
    <w:p w:rsidR="00A30A9D" w:rsidRDefault="00A30A9D" w:rsidP="00A30A9D">
      <w:pPr>
        <w:pStyle w:val="3"/>
        <w:spacing w:line="276" w:lineRule="auto"/>
      </w:pPr>
      <w:r>
        <w:rPr>
          <w:rFonts w:eastAsia="Times New Roman"/>
        </w:rPr>
        <w:t>Инструментальная диагностика</w:t>
      </w:r>
    </w:p>
    <w:p w:rsidR="00A30A9D" w:rsidRDefault="00A30A9D" w:rsidP="00A30A9D">
      <w:pPr>
        <w:pStyle w:val="a4"/>
        <w:spacing w:line="276" w:lineRule="auto"/>
      </w:pPr>
      <w:r>
        <w:rPr>
          <w:rStyle w:val="a5"/>
        </w:rPr>
        <w:t>Комплексное ультразвуковое исследование внутренних органов</w:t>
      </w:r>
    </w:p>
    <w:p w:rsidR="00A30A9D" w:rsidRDefault="00A30A9D" w:rsidP="00A30A9D">
      <w:pPr>
        <w:pStyle w:val="2"/>
        <w:spacing w:line="276" w:lineRule="auto"/>
      </w:pPr>
      <w:r>
        <w:rPr>
          <w:rFonts w:eastAsia="Times New Roman"/>
        </w:rPr>
        <w:t>Лечение</w:t>
      </w:r>
    </w:p>
    <w:p w:rsidR="00A30A9D" w:rsidRDefault="00A30A9D" w:rsidP="00A30A9D">
      <w:pPr>
        <w:pStyle w:val="3"/>
        <w:spacing w:line="276" w:lineRule="auto"/>
      </w:pPr>
      <w:r>
        <w:rPr>
          <w:rFonts w:eastAsia="Times New Roman"/>
        </w:rPr>
        <w:t>Осмотр специалистов и контроль лабораторных показателей</w:t>
      </w:r>
    </w:p>
    <w:p w:rsidR="00A30A9D" w:rsidRDefault="00A30A9D" w:rsidP="00A30A9D">
      <w:pPr>
        <w:pStyle w:val="a4"/>
        <w:spacing w:line="276" w:lineRule="auto"/>
      </w:pPr>
      <w:r>
        <w:rPr>
          <w:rStyle w:val="a5"/>
        </w:rPr>
        <w:t>Прием (осмотр, консультация) врача-педиатра повторный</w:t>
      </w:r>
    </w:p>
    <w:p w:rsidR="00A30A9D" w:rsidRDefault="00A30A9D" w:rsidP="00A30A9D">
      <w:pPr>
        <w:pStyle w:val="a4"/>
        <w:spacing w:line="276" w:lineRule="auto"/>
      </w:pPr>
      <w:r>
        <w:rPr>
          <w:rStyle w:val="a5"/>
        </w:rPr>
        <w:t>Прием (осмотр, консультация) врача-гематолога повторный</w:t>
      </w:r>
    </w:p>
    <w:p w:rsidR="00A30A9D" w:rsidRDefault="00A30A9D" w:rsidP="00A30A9D">
      <w:pPr>
        <w:pStyle w:val="a4"/>
        <w:spacing w:line="276" w:lineRule="auto"/>
      </w:pPr>
      <w:r>
        <w:rPr>
          <w:rStyle w:val="a5"/>
        </w:rPr>
        <w:t>Общий (клинический) анализ крови развернутый</w:t>
      </w:r>
    </w:p>
    <w:p w:rsidR="00A30A9D" w:rsidRDefault="00A30A9D" w:rsidP="00A30A9D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на 7–10-й день от начала лечения</w:t>
      </w:r>
    </w:p>
    <w:p w:rsidR="00A30A9D" w:rsidRDefault="00A30A9D" w:rsidP="00A30A9D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контроль показателей крови 1 раз в неделю</w:t>
      </w:r>
    </w:p>
    <w:p w:rsidR="00A30A9D" w:rsidRDefault="00A30A9D" w:rsidP="00A30A9D">
      <w:pPr>
        <w:pStyle w:val="a4"/>
        <w:spacing w:line="276" w:lineRule="auto"/>
      </w:pPr>
      <w:r>
        <w:rPr>
          <w:rStyle w:val="a5"/>
        </w:rPr>
        <w:t>Анализ крови биохимический общетерапевтический</w:t>
      </w:r>
    </w:p>
    <w:p w:rsidR="00A30A9D" w:rsidRDefault="00A30A9D" w:rsidP="00A30A9D">
      <w:pPr>
        <w:pStyle w:val="a4"/>
        <w:spacing w:line="276" w:lineRule="auto"/>
      </w:pPr>
      <w:r>
        <w:rPr>
          <w:rStyle w:val="a5"/>
        </w:rPr>
        <w:t>Исследование уровня железа сыворотки крови</w:t>
      </w:r>
    </w:p>
    <w:p w:rsidR="00A30A9D" w:rsidRDefault="00A30A9D" w:rsidP="00A30A9D">
      <w:pPr>
        <w:pStyle w:val="a4"/>
        <w:spacing w:line="276" w:lineRule="auto"/>
      </w:pPr>
      <w:r>
        <w:rPr>
          <w:rStyle w:val="a5"/>
        </w:rPr>
        <w:t xml:space="preserve">Исследование </w:t>
      </w:r>
      <w:proofErr w:type="spellStart"/>
      <w:r>
        <w:rPr>
          <w:rStyle w:val="a5"/>
        </w:rPr>
        <w:t>железосвязывающей</w:t>
      </w:r>
      <w:proofErr w:type="spellEnd"/>
      <w:r>
        <w:rPr>
          <w:rStyle w:val="a5"/>
        </w:rPr>
        <w:t xml:space="preserve"> способности сыворотки</w:t>
      </w:r>
    </w:p>
    <w:p w:rsidR="00A30A9D" w:rsidRDefault="00A30A9D" w:rsidP="00A30A9D">
      <w:pPr>
        <w:pStyle w:val="a4"/>
        <w:spacing w:line="276" w:lineRule="auto"/>
      </w:pPr>
      <w:r>
        <w:rPr>
          <w:rStyle w:val="a5"/>
        </w:rPr>
        <w:t xml:space="preserve">Исследование насыщения </w:t>
      </w:r>
      <w:proofErr w:type="spellStart"/>
      <w:r>
        <w:rPr>
          <w:rStyle w:val="a5"/>
        </w:rPr>
        <w:t>трансферрина</w:t>
      </w:r>
      <w:proofErr w:type="spellEnd"/>
      <w:r>
        <w:rPr>
          <w:rStyle w:val="a5"/>
        </w:rPr>
        <w:t xml:space="preserve"> железом</w:t>
      </w:r>
    </w:p>
    <w:p w:rsidR="00A30A9D" w:rsidRDefault="00A30A9D" w:rsidP="00A30A9D">
      <w:pPr>
        <w:pStyle w:val="3"/>
        <w:spacing w:line="276" w:lineRule="auto"/>
      </w:pPr>
      <w:r>
        <w:rPr>
          <w:rFonts w:eastAsia="Times New Roman"/>
        </w:rPr>
        <w:t>Медикаментозная терапия</w:t>
      </w:r>
    </w:p>
    <w:p w:rsidR="00A30A9D" w:rsidRDefault="00A30A9D" w:rsidP="00A30A9D">
      <w:pPr>
        <w:pStyle w:val="a4"/>
        <w:spacing w:line="276" w:lineRule="auto"/>
      </w:pPr>
      <w:r>
        <w:rPr>
          <w:rStyle w:val="a5"/>
        </w:rPr>
        <w:t>Фолиевая кислота и ее производные</w:t>
      </w:r>
    </w:p>
    <w:p w:rsidR="00A30A9D" w:rsidRDefault="00A30A9D" w:rsidP="00A30A9D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Фолиевая кислота: детям первого года жизни фолиевая кислота назначается в дозе 0,25–0,5 мг/кг в сутки в течение месяца. В более старшем возрасте суточная доза составляет 1 мг/сутки.</w:t>
      </w:r>
    </w:p>
    <w:p w:rsidR="00A30A9D" w:rsidRDefault="00A30A9D" w:rsidP="00A30A9D">
      <w:pPr>
        <w:pStyle w:val="a4"/>
        <w:spacing w:line="276" w:lineRule="auto"/>
      </w:pPr>
      <w:r>
        <w:lastRenderedPageBreak/>
        <w:t xml:space="preserve">Пероральный прием эффективен даже в случае </w:t>
      </w:r>
      <w:proofErr w:type="spellStart"/>
      <w:r>
        <w:t>мальабсорбции</w:t>
      </w:r>
      <w:proofErr w:type="spellEnd"/>
      <w:r>
        <w:t>, однако в этом случае дозу следует увеличить до 5–15 мг/сутки</w:t>
      </w:r>
    </w:p>
    <w:p w:rsidR="00A30A9D" w:rsidRDefault="00A30A9D" w:rsidP="00A30A9D">
      <w:pPr>
        <w:pStyle w:val="2"/>
        <w:spacing w:line="276" w:lineRule="auto"/>
      </w:pPr>
      <w:r>
        <w:rPr>
          <w:rFonts w:eastAsia="Times New Roman"/>
        </w:rPr>
        <w:t>Профилактика</w:t>
      </w:r>
    </w:p>
    <w:p w:rsidR="00A30A9D" w:rsidRDefault="00A30A9D" w:rsidP="00A30A9D">
      <w:pPr>
        <w:pStyle w:val="a4"/>
        <w:spacing w:line="276" w:lineRule="auto"/>
      </w:pPr>
      <w:r>
        <w:rPr>
          <w:rStyle w:val="a5"/>
        </w:rPr>
        <w:t>Правильное вскармливание грудных детей, назначение фолиевой кислоты недоношенным детям</w:t>
      </w:r>
    </w:p>
    <w:p w:rsidR="00A30A9D" w:rsidRDefault="00A30A9D" w:rsidP="00A30A9D">
      <w:pPr>
        <w:pStyle w:val="a4"/>
        <w:spacing w:line="276" w:lineRule="auto"/>
      </w:pPr>
      <w:r>
        <w:rPr>
          <w:rStyle w:val="a5"/>
        </w:rPr>
        <w:t>Рациональное питание детей старшего возраста.</w:t>
      </w:r>
    </w:p>
    <w:p w:rsidR="00A30A9D" w:rsidRDefault="00A30A9D" w:rsidP="00A30A9D">
      <w:pPr>
        <w:pStyle w:val="a4"/>
        <w:spacing w:line="276" w:lineRule="auto"/>
      </w:pPr>
      <w:r>
        <w:rPr>
          <w:rStyle w:val="a5"/>
        </w:rPr>
        <w:t>Фолиевая кислота в дозе 0,25–1 мг/сутки</w:t>
      </w:r>
    </w:p>
    <w:p w:rsidR="00A30A9D" w:rsidRDefault="00A30A9D" w:rsidP="00A30A9D">
      <w:pPr>
        <w:pStyle w:val="a4"/>
        <w:spacing w:line="276" w:lineRule="auto"/>
      </w:pPr>
      <w:r>
        <w:t xml:space="preserve">назначается недоношенным детям, детям с низкой массой тела при рождении, детям, страдающим хроническими воспалительными заболеваниями, заболеваниями кишечника с синдромом </w:t>
      </w:r>
      <w:proofErr w:type="spellStart"/>
      <w:r>
        <w:t>мальабсорбции</w:t>
      </w:r>
      <w:proofErr w:type="spellEnd"/>
    </w:p>
    <w:p w:rsidR="00A30A9D" w:rsidRDefault="00A30A9D" w:rsidP="00A30A9D">
      <w:pPr>
        <w:pStyle w:val="a4"/>
        <w:spacing w:line="276" w:lineRule="auto"/>
      </w:pPr>
      <w:r>
        <w:t> </w:t>
      </w:r>
    </w:p>
    <w:p w:rsidR="00A30A9D" w:rsidRDefault="00A30A9D" w:rsidP="00A30A9D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«Главный врач»</w:t>
      </w:r>
      <w:r>
        <w:rPr>
          <w:rFonts w:ascii="Arial" w:eastAsia="Times New Roman" w:hAnsi="Arial" w:cs="Arial"/>
          <w:sz w:val="20"/>
          <w:szCs w:val="20"/>
        </w:rPr>
        <w:br/>
        <w:t>https://vip.1glv.ru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06.02.2023</w:t>
      </w:r>
    </w:p>
    <w:p w:rsidR="005E3BAF" w:rsidRDefault="005E3BAF">
      <w:bookmarkStart w:id="0" w:name="_GoBack"/>
      <w:bookmarkEnd w:id="0"/>
    </w:p>
    <w:sectPr w:rsidR="005E3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5461"/>
    <w:multiLevelType w:val="multilevel"/>
    <w:tmpl w:val="C2A0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F79D5"/>
    <w:multiLevelType w:val="multilevel"/>
    <w:tmpl w:val="6A3A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9357D"/>
    <w:multiLevelType w:val="multilevel"/>
    <w:tmpl w:val="6554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A39EB"/>
    <w:multiLevelType w:val="multilevel"/>
    <w:tmpl w:val="449E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1C0277"/>
    <w:multiLevelType w:val="multilevel"/>
    <w:tmpl w:val="7802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5E45A3"/>
    <w:multiLevelType w:val="multilevel"/>
    <w:tmpl w:val="9FC0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090F04"/>
    <w:multiLevelType w:val="multilevel"/>
    <w:tmpl w:val="80BC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9D"/>
    <w:rsid w:val="005E3BAF"/>
    <w:rsid w:val="00A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FF498-3D40-4332-95EE-8651960E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A9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A30A9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A30A9D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0A9D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30A9D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A30A9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0A9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30A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7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c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Г. Вдовин</dc:creator>
  <cp:keywords/>
  <dc:description/>
  <cp:lastModifiedBy>Александр Г. Вдовин</cp:lastModifiedBy>
  <cp:revision>1</cp:revision>
  <dcterms:created xsi:type="dcterms:W3CDTF">2023-02-06T07:18:00Z</dcterms:created>
  <dcterms:modified xsi:type="dcterms:W3CDTF">2023-02-06T07:19:00Z</dcterms:modified>
</cp:coreProperties>
</file>