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74" w:rsidRDefault="004A0574" w:rsidP="004A0574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детей с впервые диагностированной иммунной тромбоцитопенией</w:t>
      </w:r>
    </w:p>
    <w:p w:rsidR="004A0574" w:rsidRDefault="004A0574" w:rsidP="004A057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«Иммунная тромбоцитопения у детей». 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Разработано на основе «Иммунная тромбоцитопения у детей: клиническая рекомендация», одобренной Минздравом России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90"/>
        <w:gridCol w:w="5149"/>
      </w:tblGrid>
      <w:tr w:rsidR="004A0574" w:rsidTr="004A05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74" w:rsidRDefault="004A0574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74" w:rsidRDefault="004A0574">
            <w:pPr>
              <w:pStyle w:val="a4"/>
            </w:pPr>
            <w:r>
              <w:t>дети</w:t>
            </w:r>
          </w:p>
        </w:tc>
      </w:tr>
      <w:tr w:rsidR="004A0574" w:rsidTr="004A05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74" w:rsidRDefault="004A0574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574" w:rsidRDefault="004A0574">
            <w:pPr>
              <w:pStyle w:val="a4"/>
            </w:pPr>
            <w:r>
              <w:t>врач-педиатр, врач-гематолог</w:t>
            </w:r>
          </w:p>
        </w:tc>
      </w:tr>
    </w:tbl>
    <w:p w:rsidR="004A0574" w:rsidRDefault="004A0574" w:rsidP="004A0574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4A0574" w:rsidRDefault="004A0574" w:rsidP="004A0574">
      <w:pPr>
        <w:pStyle w:val="3"/>
        <w:spacing w:line="276" w:lineRule="auto"/>
      </w:pPr>
      <w:r>
        <w:rPr>
          <w:rFonts w:eastAsia="Times New Roman"/>
        </w:rPr>
        <w:t>Осмотр врачами-специалистами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Прием (осмотр, консультация) врача-гематолога первичный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Сбор жалоб и анамнеза</w:t>
      </w:r>
    </w:p>
    <w:p w:rsidR="004A0574" w:rsidRDefault="004A0574" w:rsidP="004A0574">
      <w:pPr>
        <w:pStyle w:val="a4"/>
        <w:spacing w:line="276" w:lineRule="auto"/>
      </w:pPr>
      <w:r>
        <w:t>При каждом приеме у врача-гематолога для:</w:t>
      </w:r>
    </w:p>
    <w:p w:rsidR="004A0574" w:rsidRDefault="004A0574" w:rsidP="004A05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оценки состояния пациента и тяжести геморрагического синдрома</w:t>
      </w:r>
    </w:p>
    <w:p w:rsidR="004A0574" w:rsidRDefault="004A0574" w:rsidP="004A0574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выявления факторов, которые могут оказать влияние на оптимальный выбор тактики обследования и лечения</w:t>
      </w:r>
    </w:p>
    <w:p w:rsidR="004A0574" w:rsidRDefault="004A0574" w:rsidP="004A0574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4A0574" w:rsidRDefault="004A0574" w:rsidP="004A0574">
      <w:pPr>
        <w:pStyle w:val="a4"/>
        <w:spacing w:line="276" w:lineRule="auto"/>
      </w:pPr>
      <w:r>
        <w:t>При каждом приеме у врача-гематолога для оценки:</w:t>
      </w:r>
    </w:p>
    <w:p w:rsidR="004A0574" w:rsidRDefault="004A0574" w:rsidP="004A05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состояния пациента</w:t>
      </w:r>
    </w:p>
    <w:p w:rsidR="004A0574" w:rsidRDefault="004A0574" w:rsidP="004A05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степени тяжести геморрагического синдрома</w:t>
      </w:r>
    </w:p>
    <w:p w:rsidR="004A0574" w:rsidRDefault="004A0574" w:rsidP="004A0574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состояния отдельных органов и систем</w:t>
      </w:r>
    </w:p>
    <w:p w:rsidR="004A0574" w:rsidRDefault="004A0574" w:rsidP="004A0574">
      <w:pPr>
        <w:pStyle w:val="a4"/>
        <w:spacing w:line="276" w:lineRule="auto"/>
      </w:pPr>
      <w:r>
        <w:t>Обратить внимание на наличие:</w:t>
      </w:r>
    </w:p>
    <w:p w:rsidR="004A0574" w:rsidRDefault="004A0574" w:rsidP="004A05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лихорадку</w:t>
      </w:r>
    </w:p>
    <w:p w:rsidR="004A0574" w:rsidRDefault="004A0574" w:rsidP="004A05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снижение массы тела</w:t>
      </w:r>
    </w:p>
    <w:p w:rsidR="004A0574" w:rsidRDefault="004A0574" w:rsidP="004A05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симптомы интоксикации</w:t>
      </w:r>
    </w:p>
    <w:p w:rsidR="004A0574" w:rsidRDefault="004A0574" w:rsidP="004A05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гепатомегалию</w:t>
      </w:r>
      <w:proofErr w:type="spellEnd"/>
    </w:p>
    <w:p w:rsidR="004A0574" w:rsidRDefault="004A0574" w:rsidP="004A05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спленомегалию</w:t>
      </w:r>
      <w:proofErr w:type="spellEnd"/>
    </w:p>
    <w:p w:rsidR="004A0574" w:rsidRDefault="004A0574" w:rsidP="004A05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лимфаденопатию</w:t>
      </w:r>
      <w:proofErr w:type="spellEnd"/>
    </w:p>
    <w:p w:rsidR="004A0574" w:rsidRDefault="004A0574" w:rsidP="004A05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задержку физического развития</w:t>
      </w:r>
    </w:p>
    <w:p w:rsidR="004A0574" w:rsidRDefault="004A0574" w:rsidP="004A05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фенотипических особенностей</w:t>
      </w:r>
    </w:p>
    <w:p w:rsidR="004A0574" w:rsidRDefault="004A0574" w:rsidP="004A05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скелетные аномалии</w:t>
      </w:r>
    </w:p>
    <w:p w:rsidR="004A0574" w:rsidRDefault="004A0574" w:rsidP="004A05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родимые пятна</w:t>
      </w:r>
    </w:p>
    <w:p w:rsidR="004A0574" w:rsidRDefault="004A0574" w:rsidP="004A05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аллергического дерматита</w:t>
      </w:r>
    </w:p>
    <w:p w:rsidR="004A0574" w:rsidRDefault="004A0574" w:rsidP="004A05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особенностей состояния ногтей, волос и зубной эмали</w:t>
      </w:r>
    </w:p>
    <w:p w:rsidR="004A0574" w:rsidRDefault="004A0574" w:rsidP="004A0574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изменений со стороны органов зрения и слуха</w:t>
      </w:r>
    </w:p>
    <w:p w:rsidR="004A0574" w:rsidRDefault="004A0574" w:rsidP="004A0574">
      <w:pPr>
        <w:pStyle w:val="3"/>
        <w:spacing w:line="276" w:lineRule="auto"/>
      </w:pPr>
      <w:r>
        <w:rPr>
          <w:rFonts w:eastAsia="Times New Roman"/>
        </w:rPr>
        <w:t>Лабораторные методы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 xml:space="preserve">Общий (клинический) анализ </w:t>
      </w:r>
      <w:proofErr w:type="spellStart"/>
      <w:r>
        <w:rPr>
          <w:rStyle w:val="a5"/>
        </w:rPr>
        <w:t>крови</w:t>
      </w:r>
      <w:r>
        <w:t>При</w:t>
      </w:r>
      <w:proofErr w:type="spellEnd"/>
      <w:r>
        <w:t xml:space="preserve"> каждом приеме у врача-гематолога для:</w:t>
      </w:r>
    </w:p>
    <w:p w:rsidR="004A0574" w:rsidRDefault="004A0574" w:rsidP="004A0574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оценки общего состояния пациента</w:t>
      </w:r>
    </w:p>
    <w:p w:rsidR="004A0574" w:rsidRDefault="004A0574" w:rsidP="004A0574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оценки риска развития тяжелого геморрагического синдрома</w:t>
      </w:r>
    </w:p>
    <w:p w:rsidR="004A0574" w:rsidRDefault="004A0574" w:rsidP="004A0574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оценки эффективности проводимой терапии</w:t>
      </w:r>
    </w:p>
    <w:p w:rsidR="004A0574" w:rsidRDefault="004A0574" w:rsidP="004A0574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определения необходимости в коррекции дозировки используемых лекарственных средств, проведения дополнительных или альтернативных терапевтических мероприятий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4A0574" w:rsidRDefault="004A0574" w:rsidP="004A057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оценки функционального состояния внутренних органов, выявления сопутствующей патологии и нежелательных явлений терапии</w:t>
      </w:r>
    </w:p>
    <w:p w:rsidR="004A0574" w:rsidRDefault="004A0574" w:rsidP="004A0574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определения необходимости коррекции доз используемых лекарственных средств или применения альтернативных терапевтических мероприятий, а также необходимости назначения сопроводительной терапии</w:t>
      </w:r>
    </w:p>
    <w:p w:rsidR="004A0574" w:rsidRDefault="004A0574" w:rsidP="004A05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общий белок</w:t>
      </w:r>
    </w:p>
    <w:p w:rsidR="004A0574" w:rsidRDefault="004A0574" w:rsidP="004A05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альбумин</w:t>
      </w:r>
    </w:p>
    <w:p w:rsidR="004A0574" w:rsidRDefault="004A0574" w:rsidP="004A05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мочевина</w:t>
      </w:r>
    </w:p>
    <w:p w:rsidR="004A0574" w:rsidRDefault="004A0574" w:rsidP="004A05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креатинин</w:t>
      </w:r>
      <w:proofErr w:type="spellEnd"/>
    </w:p>
    <w:p w:rsidR="004A0574" w:rsidRDefault="004A0574" w:rsidP="004A05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билирубин общий</w:t>
      </w:r>
    </w:p>
    <w:p w:rsidR="004A0574" w:rsidRDefault="004A0574" w:rsidP="004A05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связанный (конъюгированный) и свободный (</w:t>
      </w:r>
      <w:proofErr w:type="spellStart"/>
      <w:r>
        <w:rPr>
          <w:rFonts w:eastAsia="Times New Roman"/>
        </w:rPr>
        <w:t>неконъюгированный</w:t>
      </w:r>
      <w:proofErr w:type="spellEnd"/>
      <w:r>
        <w:rPr>
          <w:rFonts w:eastAsia="Times New Roman"/>
        </w:rPr>
        <w:t>)</w:t>
      </w:r>
    </w:p>
    <w:p w:rsidR="004A0574" w:rsidRDefault="004A0574" w:rsidP="004A05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щелочная фосфатаза</w:t>
      </w:r>
    </w:p>
    <w:p w:rsidR="004A0574" w:rsidRDefault="004A0574" w:rsidP="004A05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АСТ</w:t>
      </w:r>
    </w:p>
    <w:p w:rsidR="004A0574" w:rsidRDefault="004A0574" w:rsidP="004A05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АЛТ</w:t>
      </w:r>
    </w:p>
    <w:p w:rsidR="004A0574" w:rsidRDefault="004A0574" w:rsidP="004A05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ЛДГ</w:t>
      </w:r>
    </w:p>
    <w:p w:rsidR="004A0574" w:rsidRDefault="004A0574" w:rsidP="004A05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сывороточное железо</w:t>
      </w:r>
    </w:p>
    <w:p w:rsidR="004A0574" w:rsidRDefault="004A0574" w:rsidP="004A0574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глюкоза</w:t>
      </w:r>
    </w:p>
    <w:p w:rsidR="004A0574" w:rsidRDefault="004A0574" w:rsidP="004A0574">
      <w:pPr>
        <w:pStyle w:val="a4"/>
        <w:spacing w:line="276" w:lineRule="auto"/>
      </w:pPr>
      <w:proofErr w:type="spellStart"/>
      <w:r>
        <w:rPr>
          <w:rStyle w:val="a5"/>
        </w:rPr>
        <w:lastRenderedPageBreak/>
        <w:t>Коагулограмма</w:t>
      </w:r>
      <w:proofErr w:type="spellEnd"/>
      <w:r>
        <w:rPr>
          <w:rStyle w:val="a5"/>
        </w:rPr>
        <w:t xml:space="preserve"> (ориентировочное исследование системы гемостаза)</w:t>
      </w:r>
    </w:p>
    <w:p w:rsidR="004A0574" w:rsidRDefault="004A0574" w:rsidP="004A0574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для дифференциальной диагностики с различными формами нарушений плазменного гемостаза и наследственными </w:t>
      </w:r>
      <w:proofErr w:type="spellStart"/>
      <w:r>
        <w:rPr>
          <w:rFonts w:eastAsia="Times New Roman"/>
        </w:rPr>
        <w:t>тромбоцитопениями</w:t>
      </w:r>
      <w:proofErr w:type="spellEnd"/>
      <w:r>
        <w:rPr>
          <w:rFonts w:eastAsia="Times New Roman"/>
        </w:rPr>
        <w:t xml:space="preserve"> с </w:t>
      </w:r>
      <w:proofErr w:type="spellStart"/>
      <w:r>
        <w:rPr>
          <w:rFonts w:eastAsia="Times New Roman"/>
        </w:rPr>
        <w:t>тромбоцитопатией</w:t>
      </w:r>
      <w:proofErr w:type="spellEnd"/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Определение антител классов М, G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>) к вирусу иммунодефицита человека ВИЧ-1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immunodeficiency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 HIV 1) в </w:t>
      </w:r>
      <w:proofErr w:type="spellStart"/>
      <w:r>
        <w:rPr>
          <w:rStyle w:val="a5"/>
        </w:rPr>
        <w:t>кровим</w:t>
      </w:r>
      <w:proofErr w:type="spellEnd"/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Определение антител классов М, G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>) к вирусу иммунодефицита человека ВИЧ-2 (</w:t>
      </w:r>
      <w:proofErr w:type="spellStart"/>
      <w:r>
        <w:rPr>
          <w:rStyle w:val="a5"/>
        </w:rPr>
        <w:t>Human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immunodeficiency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 xml:space="preserve"> HIV 2) в крови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Определение антигена (</w:t>
      </w:r>
      <w:proofErr w:type="spellStart"/>
      <w:r>
        <w:rPr>
          <w:rStyle w:val="a5"/>
        </w:rPr>
        <w:t>HbsAg</w:t>
      </w:r>
      <w:proofErr w:type="spellEnd"/>
      <w:r>
        <w:rPr>
          <w:rStyle w:val="a5"/>
        </w:rPr>
        <w:t>) вируса гепатита В (</w:t>
      </w:r>
      <w:proofErr w:type="spellStart"/>
      <w:r>
        <w:rPr>
          <w:rStyle w:val="a5"/>
        </w:rPr>
        <w:t>Hepatitis</w:t>
      </w:r>
      <w:proofErr w:type="spellEnd"/>
      <w:r>
        <w:rPr>
          <w:rStyle w:val="a5"/>
        </w:rPr>
        <w:t xml:space="preserve"> </w:t>
      </w:r>
      <w:proofErr w:type="gramStart"/>
      <w:r>
        <w:rPr>
          <w:rStyle w:val="a5"/>
        </w:rPr>
        <w:t>В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>) в крови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Определение суммарных антител классов М и G (</w:t>
      </w:r>
      <w:proofErr w:type="spellStart"/>
      <w:r>
        <w:rPr>
          <w:rStyle w:val="a5"/>
        </w:rPr>
        <w:t>anti</w:t>
      </w:r>
      <w:proofErr w:type="spellEnd"/>
      <w:r>
        <w:rPr>
          <w:rStyle w:val="a5"/>
        </w:rPr>
        <w:t xml:space="preserve">-HCV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 xml:space="preserve"> и </w:t>
      </w:r>
      <w:proofErr w:type="spellStart"/>
      <w:r>
        <w:rPr>
          <w:rStyle w:val="a5"/>
        </w:rPr>
        <w:t>anti</w:t>
      </w:r>
      <w:proofErr w:type="spellEnd"/>
      <w:r>
        <w:rPr>
          <w:rStyle w:val="a5"/>
        </w:rPr>
        <w:t xml:space="preserve">-HCV 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>) к вирусу гепатита С (</w:t>
      </w:r>
      <w:proofErr w:type="spellStart"/>
      <w:r>
        <w:rPr>
          <w:rStyle w:val="a5"/>
        </w:rPr>
        <w:t>Hepatitis</w:t>
      </w:r>
      <w:proofErr w:type="spellEnd"/>
      <w:r>
        <w:rPr>
          <w:rStyle w:val="a5"/>
        </w:rPr>
        <w:t xml:space="preserve"> </w:t>
      </w:r>
      <w:proofErr w:type="gramStart"/>
      <w:r>
        <w:rPr>
          <w:rStyle w:val="a5"/>
        </w:rPr>
        <w:t>С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>) в крови</w:t>
      </w:r>
      <w:r>
        <w:t>C5</w:t>
      </w:r>
      <w:r>
        <w:rPr>
          <w:rStyle w:val="a5"/>
        </w:rPr>
        <w:t>Исследование уровня иммуноглобулина А в крови</w:t>
      </w:r>
    </w:p>
    <w:p w:rsidR="004A0574" w:rsidRDefault="004A0574" w:rsidP="004A0574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для дифференциальной диагностики с общей вариабельной иммунной недостаточностью и другими первичными </w:t>
      </w:r>
      <w:proofErr w:type="spellStart"/>
      <w:r>
        <w:rPr>
          <w:rFonts w:eastAsia="Times New Roman"/>
        </w:rPr>
        <w:t>иммунодефицитными</w:t>
      </w:r>
      <w:proofErr w:type="spellEnd"/>
      <w:r>
        <w:rPr>
          <w:rFonts w:eastAsia="Times New Roman"/>
        </w:rPr>
        <w:t xml:space="preserve"> состояниями</w:t>
      </w:r>
    </w:p>
    <w:p w:rsidR="004A0574" w:rsidRDefault="004A0574" w:rsidP="004A0574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исследование информативно только до начала терапии иммуноглобулином или минимум через 4 недели после окончания курса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Исследование уровня иммуноглобулина М в крови</w:t>
      </w:r>
    </w:p>
    <w:p w:rsidR="004A0574" w:rsidRDefault="004A0574" w:rsidP="004A0574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для дифференциальной диагностики с общей вариабельной иммунной недостаточностью и другими первичными </w:t>
      </w:r>
      <w:proofErr w:type="spellStart"/>
      <w:r>
        <w:rPr>
          <w:rFonts w:eastAsia="Times New Roman"/>
        </w:rPr>
        <w:t>иммунодефицитными</w:t>
      </w:r>
      <w:proofErr w:type="spellEnd"/>
      <w:r>
        <w:rPr>
          <w:rFonts w:eastAsia="Times New Roman"/>
        </w:rPr>
        <w:t xml:space="preserve"> состояниями</w:t>
      </w:r>
    </w:p>
    <w:p w:rsidR="004A0574" w:rsidRDefault="004A0574" w:rsidP="004A0574">
      <w:pPr>
        <w:numPr>
          <w:ilvl w:val="0"/>
          <w:numId w:val="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исследование информативно только до начала терапии иммуноглобулином или минимум через 4 недели после окончания курса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Исследование уровня иммуноглобулина G в крови</w:t>
      </w:r>
    </w:p>
    <w:p w:rsidR="004A0574" w:rsidRDefault="004A0574" w:rsidP="004A0574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для дифференциальной диагностики с общей вариабельной иммунной недостаточностью и другими первичными </w:t>
      </w:r>
      <w:proofErr w:type="spellStart"/>
      <w:r>
        <w:rPr>
          <w:rFonts w:eastAsia="Times New Roman"/>
        </w:rPr>
        <w:t>иммунодефицитными</w:t>
      </w:r>
      <w:proofErr w:type="spellEnd"/>
      <w:r>
        <w:rPr>
          <w:rFonts w:eastAsia="Times New Roman"/>
        </w:rPr>
        <w:t xml:space="preserve"> состояниями</w:t>
      </w:r>
    </w:p>
    <w:p w:rsidR="004A0574" w:rsidRDefault="004A0574" w:rsidP="004A0574">
      <w:pPr>
        <w:numPr>
          <w:ilvl w:val="0"/>
          <w:numId w:val="1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исследование информативно только до начала терапии иммуноглобулином или минимум через 4 недели после окончания курса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 xml:space="preserve">Прямой </w:t>
      </w:r>
      <w:proofErr w:type="spellStart"/>
      <w:r>
        <w:rPr>
          <w:rStyle w:val="a5"/>
        </w:rPr>
        <w:t>антиглобулиновый</w:t>
      </w:r>
      <w:proofErr w:type="spellEnd"/>
      <w:r>
        <w:rPr>
          <w:rStyle w:val="a5"/>
        </w:rPr>
        <w:t xml:space="preserve"> тест (прямая проба </w:t>
      </w:r>
      <w:proofErr w:type="spellStart"/>
      <w:r>
        <w:rPr>
          <w:rStyle w:val="a5"/>
        </w:rPr>
        <w:t>Кумбса</w:t>
      </w:r>
      <w:proofErr w:type="spellEnd"/>
      <w:r>
        <w:rPr>
          <w:rStyle w:val="a5"/>
        </w:rPr>
        <w:t>)</w:t>
      </w:r>
    </w:p>
    <w:p w:rsidR="004A0574" w:rsidRDefault="004A0574" w:rsidP="004A0574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 наличии анемии, сопровождающейся </w:t>
      </w:r>
      <w:proofErr w:type="spellStart"/>
      <w:r>
        <w:rPr>
          <w:rFonts w:eastAsia="Times New Roman"/>
        </w:rPr>
        <w:t>ретикулоцитозом</w:t>
      </w:r>
      <w:proofErr w:type="spellEnd"/>
      <w:r>
        <w:rPr>
          <w:rFonts w:eastAsia="Times New Roman"/>
        </w:rPr>
        <w:t>, для исключения синдрома Фишера-Эванса</w:t>
      </w:r>
    </w:p>
    <w:p w:rsidR="004A0574" w:rsidRDefault="004A0574" w:rsidP="004A0574">
      <w:pPr>
        <w:numPr>
          <w:ilvl w:val="0"/>
          <w:numId w:val="1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с целью дифференциальной диагностики с вторичной иммунной тромбоцитопенией на фоне </w:t>
      </w:r>
      <w:proofErr w:type="spellStart"/>
      <w:r>
        <w:rPr>
          <w:rFonts w:eastAsia="Times New Roman"/>
        </w:rPr>
        <w:t>иммунодефицитных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лимфопролиферативных</w:t>
      </w:r>
      <w:proofErr w:type="spellEnd"/>
      <w:r>
        <w:rPr>
          <w:rFonts w:eastAsia="Times New Roman"/>
        </w:rPr>
        <w:t xml:space="preserve"> заболеваний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Определение основных групп по системе AB0</w:t>
      </w:r>
    </w:p>
    <w:p w:rsidR="004A0574" w:rsidRDefault="004A0574" w:rsidP="004A0574">
      <w:pPr>
        <w:numPr>
          <w:ilvl w:val="0"/>
          <w:numId w:val="1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при планировании гемотрансфузии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Определение антигена D системы Резус (резус-фактор)</w:t>
      </w:r>
    </w:p>
    <w:p w:rsidR="004A0574" w:rsidRDefault="004A0574" w:rsidP="004A0574">
      <w:pPr>
        <w:numPr>
          <w:ilvl w:val="0"/>
          <w:numId w:val="1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планировании гемотрансфузии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Молекулярно-биологическое исследование крови на вирус Эпштейна-</w:t>
      </w:r>
      <w:proofErr w:type="spellStart"/>
      <w:r>
        <w:rPr>
          <w:rStyle w:val="a5"/>
        </w:rPr>
        <w:t>Барра</w:t>
      </w:r>
      <w:proofErr w:type="spellEnd"/>
      <w:r>
        <w:rPr>
          <w:rStyle w:val="a5"/>
        </w:rPr>
        <w:t xml:space="preserve"> (</w:t>
      </w:r>
      <w:proofErr w:type="spellStart"/>
      <w:r>
        <w:rPr>
          <w:rStyle w:val="a5"/>
        </w:rPr>
        <w:t>Epstein</w:t>
      </w:r>
      <w:proofErr w:type="spellEnd"/>
      <w:r>
        <w:rPr>
          <w:rStyle w:val="a5"/>
        </w:rPr>
        <w:t xml:space="preserve"> - </w:t>
      </w:r>
      <w:proofErr w:type="spellStart"/>
      <w:r>
        <w:rPr>
          <w:rStyle w:val="a5"/>
        </w:rPr>
        <w:t>Barr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>)</w:t>
      </w:r>
    </w:p>
    <w:p w:rsidR="004A0574" w:rsidRDefault="004A0574" w:rsidP="004A0574">
      <w:pPr>
        <w:numPr>
          <w:ilvl w:val="0"/>
          <w:numId w:val="1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исключения вирус-индуцированной тромбоцитопении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 xml:space="preserve">Определение антител к </w:t>
      </w:r>
      <w:proofErr w:type="spellStart"/>
      <w:r>
        <w:rPr>
          <w:rStyle w:val="a5"/>
        </w:rPr>
        <w:t>цитомегаловирусу</w:t>
      </w:r>
      <w:proofErr w:type="spellEnd"/>
      <w:r>
        <w:rPr>
          <w:rStyle w:val="a5"/>
        </w:rPr>
        <w:t xml:space="preserve"> (</w:t>
      </w:r>
      <w:proofErr w:type="spellStart"/>
      <w:r>
        <w:rPr>
          <w:rStyle w:val="a5"/>
        </w:rPr>
        <w:t>Cytomegalovirus</w:t>
      </w:r>
      <w:proofErr w:type="spellEnd"/>
      <w:r>
        <w:rPr>
          <w:rStyle w:val="a5"/>
        </w:rPr>
        <w:t>) в крови</w:t>
      </w:r>
    </w:p>
    <w:p w:rsidR="004A0574" w:rsidRDefault="004A0574" w:rsidP="004A0574">
      <w:pPr>
        <w:numPr>
          <w:ilvl w:val="0"/>
          <w:numId w:val="1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исключения вирус-индуцированной тромбоцитопении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Определение антител классов М, G (</w:t>
      </w:r>
      <w:proofErr w:type="spellStart"/>
      <w:r>
        <w:rPr>
          <w:rStyle w:val="a5"/>
        </w:rPr>
        <w:t>IgM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IgG</w:t>
      </w:r>
      <w:proofErr w:type="spellEnd"/>
      <w:r>
        <w:rPr>
          <w:rStyle w:val="a5"/>
        </w:rPr>
        <w:t>) к вирусу Эпштейна-</w:t>
      </w:r>
      <w:proofErr w:type="spellStart"/>
      <w:r>
        <w:rPr>
          <w:rStyle w:val="a5"/>
        </w:rPr>
        <w:t>Барра</w:t>
      </w:r>
      <w:proofErr w:type="spellEnd"/>
      <w:r>
        <w:rPr>
          <w:rStyle w:val="a5"/>
        </w:rPr>
        <w:t xml:space="preserve"> (</w:t>
      </w:r>
      <w:proofErr w:type="spellStart"/>
      <w:r>
        <w:rPr>
          <w:rStyle w:val="a5"/>
        </w:rPr>
        <w:t>Epstein</w:t>
      </w:r>
      <w:proofErr w:type="spellEnd"/>
      <w:r>
        <w:rPr>
          <w:rStyle w:val="a5"/>
        </w:rPr>
        <w:t xml:space="preserve"> - </w:t>
      </w:r>
      <w:proofErr w:type="spellStart"/>
      <w:r>
        <w:rPr>
          <w:rStyle w:val="a5"/>
        </w:rPr>
        <w:t>Barr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>) в крови</w:t>
      </w:r>
    </w:p>
    <w:p w:rsidR="004A0574" w:rsidRDefault="004A0574" w:rsidP="004A0574">
      <w:pPr>
        <w:numPr>
          <w:ilvl w:val="0"/>
          <w:numId w:val="1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исключения вирус-индуцированной тромбоцитопении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 xml:space="preserve">Определение антител к </w:t>
      </w:r>
      <w:proofErr w:type="spellStart"/>
      <w:r>
        <w:rPr>
          <w:rStyle w:val="a5"/>
        </w:rPr>
        <w:t>парвовирусу</w:t>
      </w:r>
      <w:proofErr w:type="spellEnd"/>
      <w:r>
        <w:rPr>
          <w:rStyle w:val="a5"/>
        </w:rPr>
        <w:t xml:space="preserve"> В19 (</w:t>
      </w:r>
      <w:proofErr w:type="spellStart"/>
      <w:r>
        <w:rPr>
          <w:rStyle w:val="a5"/>
        </w:rPr>
        <w:t>Parvovirus</w:t>
      </w:r>
      <w:proofErr w:type="spellEnd"/>
      <w:r>
        <w:rPr>
          <w:rStyle w:val="a5"/>
        </w:rPr>
        <w:t xml:space="preserve"> В19) в крови</w:t>
      </w:r>
    </w:p>
    <w:p w:rsidR="004A0574" w:rsidRDefault="004A0574" w:rsidP="004A0574">
      <w:pPr>
        <w:numPr>
          <w:ilvl w:val="0"/>
          <w:numId w:val="1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исключения вирус-индуцированной тромбоцитопении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Определение антител к вирусу ветряной оспы и опоясывающего лишая (</w:t>
      </w:r>
      <w:proofErr w:type="spellStart"/>
      <w:r>
        <w:rPr>
          <w:rStyle w:val="a5"/>
        </w:rPr>
        <w:t>Varicella-Zoster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virus</w:t>
      </w:r>
      <w:proofErr w:type="spellEnd"/>
      <w:r>
        <w:rPr>
          <w:rStyle w:val="a5"/>
        </w:rPr>
        <w:t>) в крови</w:t>
      </w:r>
    </w:p>
    <w:p w:rsidR="004A0574" w:rsidRDefault="004A0574" w:rsidP="004A0574">
      <w:pPr>
        <w:numPr>
          <w:ilvl w:val="0"/>
          <w:numId w:val="1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исключения вирус-индуцированной тромбоцитопении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 xml:space="preserve">Определение содержания антинуклеарных </w:t>
      </w:r>
      <w:proofErr w:type="spellStart"/>
      <w:r>
        <w:rPr>
          <w:rStyle w:val="a5"/>
        </w:rPr>
        <w:t>антителк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Sm</w:t>
      </w:r>
      <w:proofErr w:type="spellEnd"/>
      <w:r>
        <w:rPr>
          <w:rStyle w:val="a5"/>
        </w:rPr>
        <w:t>-антигену</w:t>
      </w:r>
    </w:p>
    <w:p w:rsidR="004A0574" w:rsidRDefault="004A0574" w:rsidP="004A0574">
      <w:pPr>
        <w:numPr>
          <w:ilvl w:val="0"/>
          <w:numId w:val="1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подозрении на вторичную иммунную тромбоцитопению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 xml:space="preserve">Определение содержания антител к ДНК </w:t>
      </w:r>
      <w:proofErr w:type="spellStart"/>
      <w:r>
        <w:rPr>
          <w:rStyle w:val="a5"/>
        </w:rPr>
        <w:t>нативной</w:t>
      </w:r>
      <w:proofErr w:type="spellEnd"/>
    </w:p>
    <w:p w:rsidR="004A0574" w:rsidRDefault="004A0574" w:rsidP="004A0574">
      <w:pPr>
        <w:numPr>
          <w:ilvl w:val="0"/>
          <w:numId w:val="2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подозрении на вторичную иммунную тромбоцитопению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Определение содержания антител к фосфолипидам в крови</w:t>
      </w:r>
    </w:p>
    <w:p w:rsidR="004A0574" w:rsidRDefault="004A0574" w:rsidP="004A0574">
      <w:pPr>
        <w:numPr>
          <w:ilvl w:val="0"/>
          <w:numId w:val="2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подозрении на вторичную иммунную тромбоцитопению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 xml:space="preserve">Определение содержания антител к </w:t>
      </w:r>
      <w:proofErr w:type="spellStart"/>
      <w:r>
        <w:rPr>
          <w:rStyle w:val="a5"/>
        </w:rPr>
        <w:t>тиреопероксидазе</w:t>
      </w:r>
      <w:proofErr w:type="spellEnd"/>
      <w:r>
        <w:rPr>
          <w:rStyle w:val="a5"/>
        </w:rPr>
        <w:t xml:space="preserve"> в крови</w:t>
      </w:r>
    </w:p>
    <w:p w:rsidR="004A0574" w:rsidRDefault="004A0574" w:rsidP="004A0574">
      <w:pPr>
        <w:numPr>
          <w:ilvl w:val="0"/>
          <w:numId w:val="2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подозрении на вторичную иммунную тромбоцитопению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Определение содержания антител к рецептору тиреотропного гормона (ТТГ) в крови</w:t>
      </w:r>
    </w:p>
    <w:p w:rsidR="004A0574" w:rsidRDefault="004A0574" w:rsidP="004A0574">
      <w:pPr>
        <w:numPr>
          <w:ilvl w:val="0"/>
          <w:numId w:val="2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подозрении на вторичную иммунную тромбоцитопению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lastRenderedPageBreak/>
        <w:t xml:space="preserve">Исследование уровня общего </w:t>
      </w:r>
      <w:proofErr w:type="spellStart"/>
      <w:r>
        <w:rPr>
          <w:rStyle w:val="a5"/>
        </w:rPr>
        <w:t>трийодтиронина</w:t>
      </w:r>
      <w:proofErr w:type="spellEnd"/>
      <w:r>
        <w:rPr>
          <w:rStyle w:val="a5"/>
        </w:rPr>
        <w:t xml:space="preserve"> (Т3) в крови</w:t>
      </w:r>
    </w:p>
    <w:p w:rsidR="004A0574" w:rsidRDefault="004A0574" w:rsidP="004A0574">
      <w:pPr>
        <w:numPr>
          <w:ilvl w:val="0"/>
          <w:numId w:val="2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подозрении на вторичную иммунную тромбоцитопению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 xml:space="preserve">Исследование уровня свободного </w:t>
      </w:r>
      <w:proofErr w:type="spellStart"/>
      <w:r>
        <w:rPr>
          <w:rStyle w:val="a5"/>
        </w:rPr>
        <w:t>трийодтиронина</w:t>
      </w:r>
      <w:proofErr w:type="spellEnd"/>
      <w:r>
        <w:rPr>
          <w:rStyle w:val="a5"/>
        </w:rPr>
        <w:t xml:space="preserve"> (СТ3) в крови</w:t>
      </w:r>
    </w:p>
    <w:p w:rsidR="004A0574" w:rsidRDefault="004A0574" w:rsidP="004A0574">
      <w:pPr>
        <w:numPr>
          <w:ilvl w:val="0"/>
          <w:numId w:val="2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подозрении на вторичную иммунную тромбоцитопению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Исследование уровня свободного тироксина (СТ4) сыворотки крови</w:t>
      </w:r>
    </w:p>
    <w:p w:rsidR="004A0574" w:rsidRDefault="004A0574" w:rsidP="004A0574">
      <w:pPr>
        <w:numPr>
          <w:ilvl w:val="0"/>
          <w:numId w:val="2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подозрении на вторичную иммунную тромбоцитопению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Исследование уровня общего тироксина (Т4) сыворотки крови</w:t>
      </w:r>
    </w:p>
    <w:p w:rsidR="004A0574" w:rsidRDefault="004A0574" w:rsidP="004A0574">
      <w:pPr>
        <w:numPr>
          <w:ilvl w:val="0"/>
          <w:numId w:val="2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подозрении на вторичную иммунную тромбоцитопению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Исследование уровня тиреотропного гормона (ТТГ) в крови</w:t>
      </w:r>
    </w:p>
    <w:p w:rsidR="004A0574" w:rsidRDefault="004A0574" w:rsidP="004A0574">
      <w:pPr>
        <w:numPr>
          <w:ilvl w:val="0"/>
          <w:numId w:val="28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подозрении на вторичную иммунную тромбоцитопению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Комплекс исследований по определению беременности</w:t>
      </w:r>
    </w:p>
    <w:p w:rsidR="004A0574" w:rsidRDefault="004A0574" w:rsidP="004A0574">
      <w:pPr>
        <w:numPr>
          <w:ilvl w:val="0"/>
          <w:numId w:val="2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пациенткам пубертатного возраста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Получение цитологического препарата костного мозга путем пункции</w:t>
      </w:r>
    </w:p>
    <w:p w:rsidR="004A0574" w:rsidRDefault="004A0574" w:rsidP="004A0574">
      <w:pPr>
        <w:pStyle w:val="a4"/>
        <w:spacing w:line="276" w:lineRule="auto"/>
      </w:pPr>
      <w:r>
        <w:t xml:space="preserve">Пациентам с атипичными анамнестическими, </w:t>
      </w:r>
      <w:proofErr w:type="spellStart"/>
      <w:r>
        <w:t>физикальными</w:t>
      </w:r>
      <w:proofErr w:type="spellEnd"/>
      <w:r>
        <w:t xml:space="preserve"> и/или лабораторными признаками для дифференциальной диагностики ИТП с другими заболеваниями гематологической и </w:t>
      </w:r>
      <w:proofErr w:type="spellStart"/>
      <w:r>
        <w:t>негематологической</w:t>
      </w:r>
      <w:proofErr w:type="spellEnd"/>
      <w:r>
        <w:t xml:space="preserve"> природы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Цитологическое исследование мазка костного мозга (</w:t>
      </w:r>
      <w:proofErr w:type="spellStart"/>
      <w:r>
        <w:rPr>
          <w:rStyle w:val="a5"/>
        </w:rPr>
        <w:t>миелограмма</w:t>
      </w:r>
      <w:proofErr w:type="spellEnd"/>
      <w:r>
        <w:rPr>
          <w:rStyle w:val="a5"/>
        </w:rPr>
        <w:t>)</w:t>
      </w:r>
    </w:p>
    <w:p w:rsidR="004A0574" w:rsidRDefault="004A0574" w:rsidP="004A0574">
      <w:pPr>
        <w:pStyle w:val="a4"/>
        <w:spacing w:line="276" w:lineRule="auto"/>
      </w:pPr>
      <w:r>
        <w:t xml:space="preserve">Пациентам с атипичными анамнестическими, </w:t>
      </w:r>
      <w:proofErr w:type="spellStart"/>
      <w:r>
        <w:t>физикальными</w:t>
      </w:r>
      <w:proofErr w:type="spellEnd"/>
      <w:r>
        <w:t xml:space="preserve"> и/или лабораторными признаками для дифференциальной диагностики ИТП с другими заболеваниями гематологической и </w:t>
      </w:r>
      <w:proofErr w:type="spellStart"/>
      <w:r>
        <w:t>негематологической</w:t>
      </w:r>
      <w:proofErr w:type="spellEnd"/>
      <w:r>
        <w:t xml:space="preserve"> природы</w:t>
      </w:r>
    </w:p>
    <w:p w:rsidR="004A0574" w:rsidRDefault="004A0574" w:rsidP="004A0574">
      <w:pPr>
        <w:pStyle w:val="3"/>
        <w:spacing w:line="276" w:lineRule="auto"/>
      </w:pPr>
      <w:r>
        <w:rPr>
          <w:rFonts w:eastAsia="Times New Roman"/>
        </w:rPr>
        <w:t>Инструментальные методы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Компьютерная томография органов грудной полости</w:t>
      </w:r>
    </w:p>
    <w:p w:rsidR="004A0574" w:rsidRDefault="004A0574" w:rsidP="004A0574">
      <w:pPr>
        <w:numPr>
          <w:ilvl w:val="0"/>
          <w:numId w:val="3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атипичными анамнестическими, </w:t>
      </w:r>
      <w:proofErr w:type="spellStart"/>
      <w:r>
        <w:rPr>
          <w:rFonts w:eastAsia="Times New Roman"/>
        </w:rPr>
        <w:t>физикальными</w:t>
      </w:r>
      <w:proofErr w:type="spellEnd"/>
      <w:r>
        <w:rPr>
          <w:rFonts w:eastAsia="Times New Roman"/>
        </w:rPr>
        <w:t xml:space="preserve"> и/или лабораторными признаками</w:t>
      </w:r>
    </w:p>
    <w:p w:rsidR="004A0574" w:rsidRDefault="004A0574" w:rsidP="004A0574">
      <w:pPr>
        <w:numPr>
          <w:ilvl w:val="0"/>
          <w:numId w:val="3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для дифференциальной диагностики ИТП с другими заболеваниями гематологической и </w:t>
      </w:r>
      <w:proofErr w:type="spellStart"/>
      <w:r>
        <w:rPr>
          <w:rFonts w:eastAsia="Times New Roman"/>
        </w:rPr>
        <w:t>негематологической</w:t>
      </w:r>
      <w:proofErr w:type="spellEnd"/>
      <w:r>
        <w:rPr>
          <w:rFonts w:eastAsia="Times New Roman"/>
        </w:rPr>
        <w:t xml:space="preserve"> природы</w:t>
      </w:r>
    </w:p>
    <w:p w:rsidR="004A0574" w:rsidRDefault="004A0574" w:rsidP="004A0574">
      <w:pPr>
        <w:numPr>
          <w:ilvl w:val="0"/>
          <w:numId w:val="30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выявление сопутствующей патологии и осложнений ИТП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lastRenderedPageBreak/>
        <w:t>Компьютерная томография органов брюшной полости и забрюшинного пространства</w:t>
      </w:r>
    </w:p>
    <w:p w:rsidR="004A0574" w:rsidRDefault="004A0574" w:rsidP="004A0574">
      <w:pPr>
        <w:numPr>
          <w:ilvl w:val="0"/>
          <w:numId w:val="3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атипичными анамнестическими, </w:t>
      </w:r>
      <w:proofErr w:type="spellStart"/>
      <w:r>
        <w:rPr>
          <w:rFonts w:eastAsia="Times New Roman"/>
        </w:rPr>
        <w:t>физикальными</w:t>
      </w:r>
      <w:proofErr w:type="spellEnd"/>
      <w:r>
        <w:rPr>
          <w:rFonts w:eastAsia="Times New Roman"/>
        </w:rPr>
        <w:t xml:space="preserve"> и/или лабораторными признаками</w:t>
      </w:r>
    </w:p>
    <w:p w:rsidR="004A0574" w:rsidRDefault="004A0574" w:rsidP="004A0574">
      <w:pPr>
        <w:numPr>
          <w:ilvl w:val="0"/>
          <w:numId w:val="3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для дифференциальной диагностики ИТП с другими заболеваниями гематологической и </w:t>
      </w:r>
      <w:proofErr w:type="spellStart"/>
      <w:r>
        <w:rPr>
          <w:rFonts w:eastAsia="Times New Roman"/>
        </w:rPr>
        <w:t>негематологической</w:t>
      </w:r>
      <w:proofErr w:type="spellEnd"/>
      <w:r>
        <w:rPr>
          <w:rFonts w:eastAsia="Times New Roman"/>
        </w:rPr>
        <w:t xml:space="preserve"> природы</w:t>
      </w:r>
    </w:p>
    <w:p w:rsidR="004A0574" w:rsidRDefault="004A0574" w:rsidP="004A0574">
      <w:pPr>
        <w:numPr>
          <w:ilvl w:val="0"/>
          <w:numId w:val="3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выявление сопутствующей патологии и осложнений ИТП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Компьютерная томография органов малого таза у женщин</w:t>
      </w:r>
    </w:p>
    <w:p w:rsidR="004A0574" w:rsidRDefault="004A0574" w:rsidP="004A0574">
      <w:pPr>
        <w:numPr>
          <w:ilvl w:val="0"/>
          <w:numId w:val="3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атипичными анамнестическими, </w:t>
      </w:r>
      <w:proofErr w:type="spellStart"/>
      <w:r>
        <w:rPr>
          <w:rFonts w:eastAsia="Times New Roman"/>
        </w:rPr>
        <w:t>физикальными</w:t>
      </w:r>
      <w:proofErr w:type="spellEnd"/>
      <w:r>
        <w:rPr>
          <w:rFonts w:eastAsia="Times New Roman"/>
        </w:rPr>
        <w:t xml:space="preserve"> и/или лабораторными признаками</w:t>
      </w:r>
    </w:p>
    <w:p w:rsidR="004A0574" w:rsidRDefault="004A0574" w:rsidP="004A0574">
      <w:pPr>
        <w:numPr>
          <w:ilvl w:val="0"/>
          <w:numId w:val="3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для дифференциальной диагностики ИТП с другими заболеваниями гематологической и </w:t>
      </w:r>
      <w:proofErr w:type="spellStart"/>
      <w:r>
        <w:rPr>
          <w:rFonts w:eastAsia="Times New Roman"/>
        </w:rPr>
        <w:t>негематологической</w:t>
      </w:r>
      <w:proofErr w:type="spellEnd"/>
      <w:r>
        <w:rPr>
          <w:rFonts w:eastAsia="Times New Roman"/>
        </w:rPr>
        <w:t xml:space="preserve"> природы</w:t>
      </w:r>
    </w:p>
    <w:p w:rsidR="004A0574" w:rsidRDefault="004A0574" w:rsidP="004A0574">
      <w:pPr>
        <w:numPr>
          <w:ilvl w:val="0"/>
          <w:numId w:val="3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выявление сопутствующей патологии и осложнений ИТП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Магнитно-резонансная томография органов брюшной полости</w:t>
      </w:r>
    </w:p>
    <w:p w:rsidR="004A0574" w:rsidRDefault="004A0574" w:rsidP="004A0574">
      <w:pPr>
        <w:numPr>
          <w:ilvl w:val="0"/>
          <w:numId w:val="3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пациентам с атипичными анамнестическими, </w:t>
      </w:r>
      <w:proofErr w:type="spellStart"/>
      <w:r>
        <w:rPr>
          <w:rFonts w:eastAsia="Times New Roman"/>
        </w:rPr>
        <w:t>физикальными</w:t>
      </w:r>
      <w:proofErr w:type="spellEnd"/>
      <w:r>
        <w:rPr>
          <w:rFonts w:eastAsia="Times New Roman"/>
        </w:rPr>
        <w:t xml:space="preserve"> и/или лабораторными признаками</w:t>
      </w:r>
    </w:p>
    <w:p w:rsidR="004A0574" w:rsidRDefault="004A0574" w:rsidP="004A0574">
      <w:pPr>
        <w:numPr>
          <w:ilvl w:val="0"/>
          <w:numId w:val="3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для дифференциальной диагностики ИТП с другими заболеваниями гематологической и </w:t>
      </w:r>
      <w:proofErr w:type="spellStart"/>
      <w:r>
        <w:rPr>
          <w:rFonts w:eastAsia="Times New Roman"/>
        </w:rPr>
        <w:t>негематологической</w:t>
      </w:r>
      <w:proofErr w:type="spellEnd"/>
      <w:r>
        <w:rPr>
          <w:rFonts w:eastAsia="Times New Roman"/>
        </w:rPr>
        <w:t xml:space="preserve"> природы</w:t>
      </w:r>
    </w:p>
    <w:p w:rsidR="004A0574" w:rsidRDefault="004A0574" w:rsidP="004A0574">
      <w:pPr>
        <w:numPr>
          <w:ilvl w:val="0"/>
          <w:numId w:val="3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выявление сопутствующей патологии и осложнений ИТП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Компьютерная томография головного мозга</w:t>
      </w:r>
    </w:p>
    <w:p w:rsidR="004A0574" w:rsidRDefault="004A0574" w:rsidP="004A0574">
      <w:pPr>
        <w:pStyle w:val="a4"/>
        <w:spacing w:line="276" w:lineRule="auto"/>
      </w:pPr>
      <w:r>
        <w:t>Пациентам с риском развития внутричерепного кровоизлияния, после травмы головы, при необъяснимой головной боли и развитии другой общемозговой симптоматики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Магнитно-резонансная томография головного мозга</w:t>
      </w:r>
    </w:p>
    <w:p w:rsidR="004A0574" w:rsidRDefault="004A0574" w:rsidP="004A0574">
      <w:pPr>
        <w:pStyle w:val="a4"/>
        <w:spacing w:line="276" w:lineRule="auto"/>
      </w:pPr>
      <w:r>
        <w:t>Пациентам с риском развития внутричерепного кровоизлияния, после травмы головы, при необъяснимой головной боли и развитии другой общемозговой симптоматики</w:t>
      </w:r>
    </w:p>
    <w:p w:rsidR="004A0574" w:rsidRDefault="004A0574" w:rsidP="004A0574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4A0574" w:rsidRDefault="004A0574" w:rsidP="004A0574">
      <w:pPr>
        <w:pStyle w:val="3"/>
        <w:spacing w:line="276" w:lineRule="auto"/>
      </w:pPr>
      <w:r>
        <w:rPr>
          <w:rFonts w:eastAsia="Times New Roman"/>
        </w:rPr>
        <w:t>Консервативные методы лечения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Оценить тяжесть кровотечений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Иммуноглобулин нормальный человеческий</w:t>
      </w:r>
    </w:p>
    <w:p w:rsidR="004A0574" w:rsidRDefault="004A0574" w:rsidP="004A0574">
      <w:pPr>
        <w:numPr>
          <w:ilvl w:val="0"/>
          <w:numId w:val="3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инициальная терапия детей с ИТП (терапия первой линии)</w:t>
      </w:r>
    </w:p>
    <w:p w:rsidR="004A0574" w:rsidRDefault="004A0574" w:rsidP="004A0574">
      <w:pPr>
        <w:numPr>
          <w:ilvl w:val="0"/>
          <w:numId w:val="3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при умеренном или тяжелом геморрагическом синдроме (3-4 степени)</w:t>
      </w:r>
    </w:p>
    <w:p w:rsidR="004A0574" w:rsidRDefault="004A0574" w:rsidP="004A0574">
      <w:pPr>
        <w:numPr>
          <w:ilvl w:val="0"/>
          <w:numId w:val="3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купирования кровотечения или уменьшения степени его тяжести</w:t>
      </w:r>
    </w:p>
    <w:p w:rsidR="004A0574" w:rsidRDefault="004A0574" w:rsidP="004A0574">
      <w:pPr>
        <w:numPr>
          <w:ilvl w:val="0"/>
          <w:numId w:val="3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пациентам с высоким риском развития тяжелого кровотечения при неэффективности ГКС</w:t>
      </w:r>
    </w:p>
    <w:p w:rsidR="004A0574" w:rsidRDefault="004A0574" w:rsidP="004A0574">
      <w:pPr>
        <w:numPr>
          <w:ilvl w:val="0"/>
          <w:numId w:val="3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курсовая доза 0,8-1 г/кг/курс в течение 1-го дня</w:t>
      </w:r>
    </w:p>
    <w:p w:rsidR="004A0574" w:rsidRDefault="004A0574" w:rsidP="004A0574">
      <w:pPr>
        <w:numPr>
          <w:ilvl w:val="0"/>
          <w:numId w:val="3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курсовая доза 1-2 г/кг/курс в течение 2-5 дней</w:t>
      </w:r>
    </w:p>
    <w:p w:rsidR="004A0574" w:rsidRDefault="004A0574" w:rsidP="004A0574">
      <w:pPr>
        <w:pStyle w:val="a4"/>
        <w:spacing w:line="276" w:lineRule="auto"/>
      </w:pPr>
      <w:proofErr w:type="spellStart"/>
      <w:r>
        <w:rPr>
          <w:rStyle w:val="a5"/>
        </w:rPr>
        <w:t>Глюкокортикостероид</w:t>
      </w:r>
      <w:proofErr w:type="spellEnd"/>
    </w:p>
    <w:p w:rsidR="004A0574" w:rsidRDefault="004A0574" w:rsidP="004A0574">
      <w:pPr>
        <w:pStyle w:val="a4"/>
        <w:spacing w:line="276" w:lineRule="auto"/>
      </w:pPr>
      <w:r>
        <w:t>Для инициальной терапии (терапия первой линии) пациентов с впервые диагностированной ИТП при отсутствии симптомов тяжелой кровоточивости или риска ее развития</w:t>
      </w:r>
    </w:p>
    <w:p w:rsidR="004A0574" w:rsidRDefault="004A0574" w:rsidP="004A0574">
      <w:pPr>
        <w:numPr>
          <w:ilvl w:val="0"/>
          <w:numId w:val="3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Преднизолон 1,5-2 мг/кг в сутки (стандартные дозы) </w:t>
      </w:r>
      <w:proofErr w:type="spellStart"/>
      <w:r>
        <w:rPr>
          <w:rFonts w:eastAsia="Times New Roman"/>
        </w:rPr>
        <w:t>per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</w:t>
      </w:r>
      <w:proofErr w:type="spellEnd"/>
      <w:r>
        <w:rPr>
          <w:rFonts w:eastAsia="Times New Roman"/>
        </w:rPr>
        <w:t xml:space="preserve"> на 21 день с постепенным снижением дозы до полной отмены</w:t>
      </w:r>
    </w:p>
    <w:p w:rsidR="004A0574" w:rsidRDefault="004A0574" w:rsidP="004A0574">
      <w:pPr>
        <w:numPr>
          <w:ilvl w:val="0"/>
          <w:numId w:val="36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Дексаметазон</w:t>
      </w:r>
      <w:proofErr w:type="spellEnd"/>
      <w:r>
        <w:rPr>
          <w:rFonts w:eastAsia="Times New Roman"/>
        </w:rPr>
        <w:t xml:space="preserve"> 40 мг/кг в сутки (повышенные дозы) </w:t>
      </w:r>
      <w:proofErr w:type="spellStart"/>
      <w:r>
        <w:rPr>
          <w:rFonts w:eastAsia="Times New Roman"/>
        </w:rPr>
        <w:t>per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</w:t>
      </w:r>
      <w:proofErr w:type="spellEnd"/>
      <w:r>
        <w:rPr>
          <w:rFonts w:eastAsia="Times New Roman"/>
        </w:rPr>
        <w:t xml:space="preserve"> на 4 дня с одномоментной отменой, 1-3 курса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 xml:space="preserve">Агонисты </w:t>
      </w:r>
      <w:proofErr w:type="spellStart"/>
      <w:r>
        <w:rPr>
          <w:rStyle w:val="a5"/>
        </w:rPr>
        <w:t>тромбопоэтиновых</w:t>
      </w:r>
      <w:proofErr w:type="spellEnd"/>
      <w:r>
        <w:rPr>
          <w:rStyle w:val="a5"/>
        </w:rPr>
        <w:t xml:space="preserve"> рецепторов</w:t>
      </w:r>
    </w:p>
    <w:p w:rsidR="004A0574" w:rsidRDefault="004A0574" w:rsidP="004A0574">
      <w:pPr>
        <w:numPr>
          <w:ilvl w:val="0"/>
          <w:numId w:val="3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тяжелой впервые диагностированной ИТП</w:t>
      </w:r>
    </w:p>
    <w:p w:rsidR="004A0574" w:rsidRDefault="004A0574" w:rsidP="004A0574">
      <w:pPr>
        <w:numPr>
          <w:ilvl w:val="0"/>
          <w:numId w:val="3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отсутствии эффекта от терапии 1-ой линии (резистентности)</w:t>
      </w:r>
    </w:p>
    <w:p w:rsidR="004A0574" w:rsidRDefault="004A0574" w:rsidP="004A0574">
      <w:pPr>
        <w:numPr>
          <w:ilvl w:val="0"/>
          <w:numId w:val="38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Ромиплостим</w:t>
      </w:r>
      <w:proofErr w:type="spellEnd"/>
      <w:r>
        <w:rPr>
          <w:rFonts w:eastAsia="Times New Roman"/>
        </w:rPr>
        <w:t xml:space="preserve"> 1-10 мкг/кг в неделю подкожно (доза и длительность терапии подбираются индивидуально) – детям младше 1-го года и/или при длительности заболевания менее 12 месяцев</w:t>
      </w:r>
    </w:p>
    <w:p w:rsidR="004A0574" w:rsidRDefault="004A0574" w:rsidP="004A0574">
      <w:pPr>
        <w:numPr>
          <w:ilvl w:val="0"/>
          <w:numId w:val="38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Элтромбопаг</w:t>
      </w:r>
      <w:proofErr w:type="spellEnd"/>
      <w:r>
        <w:rPr>
          <w:rFonts w:eastAsia="Times New Roman"/>
        </w:rPr>
        <w:t xml:space="preserve"> 25-75 мг/сутки </w:t>
      </w:r>
      <w:proofErr w:type="spellStart"/>
      <w:r>
        <w:rPr>
          <w:rFonts w:eastAsia="Times New Roman"/>
        </w:rPr>
        <w:t>per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</w:t>
      </w:r>
      <w:proofErr w:type="spellEnd"/>
      <w:r>
        <w:rPr>
          <w:rFonts w:eastAsia="Times New Roman"/>
        </w:rPr>
        <w:t xml:space="preserve"> (доза и длительность терапии подбираются индивидуально) – детям младше 3-х лет и/или при длительности ИТП менее 6 месяцев — вне зарегистрированных показаний</w:t>
      </w:r>
    </w:p>
    <w:p w:rsidR="004A0574" w:rsidRDefault="004A0574" w:rsidP="004A0574">
      <w:pPr>
        <w:pStyle w:val="a4"/>
        <w:spacing w:line="276" w:lineRule="auto"/>
      </w:pPr>
      <w:proofErr w:type="spellStart"/>
      <w:r>
        <w:rPr>
          <w:rStyle w:val="a5"/>
        </w:rPr>
        <w:t>Моноклональные</w:t>
      </w:r>
      <w:proofErr w:type="spellEnd"/>
      <w:r>
        <w:rPr>
          <w:rStyle w:val="a5"/>
        </w:rPr>
        <w:t xml:space="preserve"> антитела</w:t>
      </w:r>
    </w:p>
    <w:p w:rsidR="004A0574" w:rsidRDefault="004A0574" w:rsidP="004A0574">
      <w:pPr>
        <w:numPr>
          <w:ilvl w:val="0"/>
          <w:numId w:val="3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тяжелой впервые диагностированной ИТП</w:t>
      </w:r>
    </w:p>
    <w:p w:rsidR="004A0574" w:rsidRDefault="004A0574" w:rsidP="004A0574">
      <w:pPr>
        <w:numPr>
          <w:ilvl w:val="0"/>
          <w:numId w:val="39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отсутствии эффекта от терапии 1-ой линии (резистентности)</w:t>
      </w:r>
    </w:p>
    <w:p w:rsidR="004A0574" w:rsidRDefault="004A0574" w:rsidP="004A0574">
      <w:pPr>
        <w:numPr>
          <w:ilvl w:val="0"/>
          <w:numId w:val="40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Ритуксимаб</w:t>
      </w:r>
      <w:proofErr w:type="spellEnd"/>
      <w:r>
        <w:rPr>
          <w:rFonts w:eastAsia="Times New Roman"/>
        </w:rPr>
        <w:t xml:space="preserve"> 375 мг/м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>×4 еженедельных внутривенных введения</w:t>
      </w:r>
    </w:p>
    <w:p w:rsidR="004A0574" w:rsidRDefault="004A0574" w:rsidP="004A0574">
      <w:pPr>
        <w:pStyle w:val="a4"/>
        <w:spacing w:line="276" w:lineRule="auto"/>
      </w:pPr>
      <w:proofErr w:type="spellStart"/>
      <w:r>
        <w:rPr>
          <w:rStyle w:val="a5"/>
        </w:rPr>
        <w:t>Антифибринолитические</w:t>
      </w:r>
      <w:proofErr w:type="spellEnd"/>
      <w:r>
        <w:rPr>
          <w:rStyle w:val="a5"/>
        </w:rPr>
        <w:t xml:space="preserve"> средства</w:t>
      </w:r>
    </w:p>
    <w:p w:rsidR="004A0574" w:rsidRDefault="004A0574" w:rsidP="004A0574">
      <w:pPr>
        <w:numPr>
          <w:ilvl w:val="0"/>
          <w:numId w:val="4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кровоточивости со слизистых оболочек</w:t>
      </w:r>
    </w:p>
    <w:p w:rsidR="004A0574" w:rsidRDefault="004A0574" w:rsidP="004A0574">
      <w:pPr>
        <w:numPr>
          <w:ilvl w:val="0"/>
          <w:numId w:val="4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противопоказаны при гематурии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Гормональные пероральные контрацептивы</w:t>
      </w:r>
    </w:p>
    <w:p w:rsidR="004A0574" w:rsidRDefault="004A0574" w:rsidP="004A0574">
      <w:pPr>
        <w:numPr>
          <w:ilvl w:val="0"/>
          <w:numId w:val="4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для купирования маточных кровотечений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lastRenderedPageBreak/>
        <w:t>Факторы свертывания крови</w:t>
      </w:r>
    </w:p>
    <w:p w:rsidR="004A0574" w:rsidRDefault="004A0574" w:rsidP="004A0574">
      <w:pPr>
        <w:numPr>
          <w:ilvl w:val="0"/>
          <w:numId w:val="4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массивном кровотечении, связанном с травмой</w:t>
      </w:r>
    </w:p>
    <w:p w:rsidR="004A0574" w:rsidRDefault="004A0574" w:rsidP="004A0574">
      <w:pPr>
        <w:pStyle w:val="2"/>
        <w:spacing w:line="276" w:lineRule="auto"/>
      </w:pPr>
      <w:r>
        <w:rPr>
          <w:rFonts w:eastAsia="Times New Roman"/>
        </w:rPr>
        <w:t>Профилактика и диспансерное наблюдение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Диспансерный прием (осмотр, консультация) врача-гематолога</w:t>
      </w:r>
    </w:p>
    <w:p w:rsidR="004A0574" w:rsidRDefault="004A0574" w:rsidP="004A0574">
      <w:pPr>
        <w:numPr>
          <w:ilvl w:val="0"/>
          <w:numId w:val="4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график наблюдения устанавливается индивидуально для каждого пациента в зависимости от тяжести и длительности течения ИТП</w:t>
      </w:r>
    </w:p>
    <w:p w:rsidR="004A0574" w:rsidRDefault="004A0574" w:rsidP="004A0574">
      <w:pPr>
        <w:numPr>
          <w:ilvl w:val="0"/>
          <w:numId w:val="4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 достижении ремиссии следует проводить </w:t>
      </w:r>
      <w:proofErr w:type="spellStart"/>
      <w:r>
        <w:rPr>
          <w:rFonts w:eastAsia="Times New Roman"/>
        </w:rPr>
        <w:t>физикальные</w:t>
      </w:r>
      <w:proofErr w:type="spellEnd"/>
      <w:r>
        <w:rPr>
          <w:rFonts w:eastAsia="Times New Roman"/>
        </w:rPr>
        <w:t xml:space="preserve"> осмотры и лабораторную оценку количества тромбоцитов не менее 2-х раз в год</w:t>
      </w:r>
    </w:p>
    <w:p w:rsidR="004A0574" w:rsidRDefault="004A0574" w:rsidP="004A0574">
      <w:pPr>
        <w:pStyle w:val="a4"/>
        <w:spacing w:line="276" w:lineRule="auto"/>
      </w:pPr>
      <w:r>
        <w:rPr>
          <w:rStyle w:val="a5"/>
        </w:rPr>
        <w:t>Вакцинация</w:t>
      </w:r>
    </w:p>
    <w:p w:rsidR="004A0574" w:rsidRDefault="004A0574" w:rsidP="004A0574">
      <w:pPr>
        <w:pStyle w:val="a4"/>
        <w:spacing w:line="276" w:lineRule="auto"/>
      </w:pPr>
      <w:r>
        <w:t>По индивидуальным вакцинальным графикам</w:t>
      </w:r>
    </w:p>
    <w:p w:rsidR="004A0574" w:rsidRDefault="004A0574" w:rsidP="004A0574">
      <w:pPr>
        <w:numPr>
          <w:ilvl w:val="0"/>
          <w:numId w:val="4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не рекомендуется проведение вакцинаций </w:t>
      </w:r>
      <w:proofErr w:type="gramStart"/>
      <w:r>
        <w:rPr>
          <w:rFonts w:eastAsia="Times New Roman"/>
        </w:rPr>
        <w:t>во время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иммуносупрессивной</w:t>
      </w:r>
      <w:proofErr w:type="spellEnd"/>
      <w:r>
        <w:rPr>
          <w:rFonts w:eastAsia="Times New Roman"/>
        </w:rPr>
        <w:t xml:space="preserve"> терапии</w:t>
      </w:r>
    </w:p>
    <w:p w:rsidR="004A0574" w:rsidRDefault="004A0574" w:rsidP="004A0574">
      <w:pPr>
        <w:numPr>
          <w:ilvl w:val="0"/>
          <w:numId w:val="4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интервал между ВВИГ и началом вакцинации должен составлять не менее 3-х месяцев</w:t>
      </w:r>
    </w:p>
    <w:p w:rsidR="004A0574" w:rsidRDefault="004A0574" w:rsidP="004A0574">
      <w:pPr>
        <w:pStyle w:val="a4"/>
        <w:spacing w:line="276" w:lineRule="auto"/>
      </w:pPr>
      <w:r>
        <w:t> </w:t>
      </w:r>
    </w:p>
    <w:p w:rsidR="004A0574" w:rsidRDefault="004A0574" w:rsidP="004A0574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F56533" w:rsidRDefault="00F56533">
      <w:bookmarkStart w:id="0" w:name="_GoBack"/>
      <w:bookmarkEnd w:id="0"/>
    </w:p>
    <w:sectPr w:rsidR="00F5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43F"/>
    <w:multiLevelType w:val="multilevel"/>
    <w:tmpl w:val="06FC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A5AE0"/>
    <w:multiLevelType w:val="multilevel"/>
    <w:tmpl w:val="F4E8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552B8"/>
    <w:multiLevelType w:val="multilevel"/>
    <w:tmpl w:val="67A6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678BF"/>
    <w:multiLevelType w:val="multilevel"/>
    <w:tmpl w:val="2886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23C4F"/>
    <w:multiLevelType w:val="multilevel"/>
    <w:tmpl w:val="CAA4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31EE9"/>
    <w:multiLevelType w:val="multilevel"/>
    <w:tmpl w:val="1280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F4F44"/>
    <w:multiLevelType w:val="multilevel"/>
    <w:tmpl w:val="7238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E5958"/>
    <w:multiLevelType w:val="multilevel"/>
    <w:tmpl w:val="8A22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53D34"/>
    <w:multiLevelType w:val="multilevel"/>
    <w:tmpl w:val="7B32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44CB4"/>
    <w:multiLevelType w:val="multilevel"/>
    <w:tmpl w:val="B1FA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55217"/>
    <w:multiLevelType w:val="multilevel"/>
    <w:tmpl w:val="0C8C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93B3A"/>
    <w:multiLevelType w:val="multilevel"/>
    <w:tmpl w:val="C926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32974"/>
    <w:multiLevelType w:val="multilevel"/>
    <w:tmpl w:val="1E54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691067"/>
    <w:multiLevelType w:val="multilevel"/>
    <w:tmpl w:val="F944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5A3B48"/>
    <w:multiLevelType w:val="multilevel"/>
    <w:tmpl w:val="F0E2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8F3703"/>
    <w:multiLevelType w:val="multilevel"/>
    <w:tmpl w:val="5B1C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E02E7C"/>
    <w:multiLevelType w:val="multilevel"/>
    <w:tmpl w:val="2FE6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E713D"/>
    <w:multiLevelType w:val="multilevel"/>
    <w:tmpl w:val="E06A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8285B"/>
    <w:multiLevelType w:val="multilevel"/>
    <w:tmpl w:val="F020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670533"/>
    <w:multiLevelType w:val="multilevel"/>
    <w:tmpl w:val="5720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F098F"/>
    <w:multiLevelType w:val="multilevel"/>
    <w:tmpl w:val="DF22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A06F05"/>
    <w:multiLevelType w:val="multilevel"/>
    <w:tmpl w:val="E79E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C2711"/>
    <w:multiLevelType w:val="multilevel"/>
    <w:tmpl w:val="C28E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D74AA"/>
    <w:multiLevelType w:val="multilevel"/>
    <w:tmpl w:val="B886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160C6"/>
    <w:multiLevelType w:val="multilevel"/>
    <w:tmpl w:val="9596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EF7D4B"/>
    <w:multiLevelType w:val="multilevel"/>
    <w:tmpl w:val="FADC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5C13F1"/>
    <w:multiLevelType w:val="multilevel"/>
    <w:tmpl w:val="5BF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A7F42"/>
    <w:multiLevelType w:val="multilevel"/>
    <w:tmpl w:val="A8E0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5D1A5C"/>
    <w:multiLevelType w:val="multilevel"/>
    <w:tmpl w:val="D6A0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E42C4F"/>
    <w:multiLevelType w:val="multilevel"/>
    <w:tmpl w:val="23C2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096835"/>
    <w:multiLevelType w:val="multilevel"/>
    <w:tmpl w:val="0FA0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831DF5"/>
    <w:multiLevelType w:val="multilevel"/>
    <w:tmpl w:val="DA2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8F66FC"/>
    <w:multiLevelType w:val="multilevel"/>
    <w:tmpl w:val="61EA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414E54"/>
    <w:multiLevelType w:val="multilevel"/>
    <w:tmpl w:val="4046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2D3618"/>
    <w:multiLevelType w:val="multilevel"/>
    <w:tmpl w:val="CA32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281A34"/>
    <w:multiLevelType w:val="multilevel"/>
    <w:tmpl w:val="C05E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AE74E3"/>
    <w:multiLevelType w:val="multilevel"/>
    <w:tmpl w:val="0706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75932"/>
    <w:multiLevelType w:val="multilevel"/>
    <w:tmpl w:val="5882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A70A7"/>
    <w:multiLevelType w:val="multilevel"/>
    <w:tmpl w:val="158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816EC0"/>
    <w:multiLevelType w:val="multilevel"/>
    <w:tmpl w:val="16CA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E44606"/>
    <w:multiLevelType w:val="multilevel"/>
    <w:tmpl w:val="285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2B659E"/>
    <w:multiLevelType w:val="multilevel"/>
    <w:tmpl w:val="7A06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4B0216"/>
    <w:multiLevelType w:val="multilevel"/>
    <w:tmpl w:val="8B6C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D9142C"/>
    <w:multiLevelType w:val="multilevel"/>
    <w:tmpl w:val="35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34514A"/>
    <w:multiLevelType w:val="multilevel"/>
    <w:tmpl w:val="80DC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74"/>
    <w:rsid w:val="004A0574"/>
    <w:rsid w:val="00F5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40FF9-335A-4794-B23A-ACB8C3D6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A05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4A0574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057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574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A05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57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A0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2023-02-06T07:10:00Z</dcterms:created>
  <dcterms:modified xsi:type="dcterms:W3CDTF">2023-02-06T07:10:00Z</dcterms:modified>
</cp:coreProperties>
</file>